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7B25E" w14:textId="77777777" w:rsidR="0068120A" w:rsidRPr="0068120A" w:rsidRDefault="0068120A" w:rsidP="0068120A">
      <w:pPr>
        <w:rPr>
          <w:b/>
          <w:bCs/>
          <w:sz w:val="20"/>
          <w:szCs w:val="20"/>
        </w:rPr>
      </w:pPr>
      <w:r w:rsidRPr="0068120A">
        <w:rPr>
          <w:b/>
          <w:bCs/>
          <w:sz w:val="20"/>
          <w:szCs w:val="20"/>
        </w:rPr>
        <w:t>Test Script Overview</w:t>
      </w:r>
    </w:p>
    <w:p w14:paraId="3272A8F9" w14:textId="77777777" w:rsidR="0068120A" w:rsidRPr="0068120A" w:rsidRDefault="0068120A" w:rsidP="0068120A">
      <w:pPr>
        <w:rPr>
          <w:sz w:val="20"/>
          <w:szCs w:val="20"/>
        </w:rPr>
      </w:pPr>
      <w:r w:rsidRPr="0068120A">
        <w:rPr>
          <w:sz w:val="20"/>
          <w:szCs w:val="20"/>
        </w:rPr>
        <w:t>This test script covers end-to-end validation for Biller Onboarding Management, Virtual Account Management (VAM), Fee Setup and Authorization, and Processing Virtual Account Payments. It is organized by user story and aligned to the acceptance criteria you shared.</w:t>
      </w:r>
    </w:p>
    <w:p w14:paraId="73C936CA" w14:textId="5CA81FFD" w:rsidR="0068120A" w:rsidRPr="0068120A" w:rsidRDefault="0068120A" w:rsidP="0068120A">
      <w:pPr>
        <w:numPr>
          <w:ilvl w:val="0"/>
          <w:numId w:val="1"/>
        </w:numPr>
        <w:rPr>
          <w:sz w:val="20"/>
          <w:szCs w:val="20"/>
        </w:rPr>
      </w:pPr>
      <w:r w:rsidRPr="0068120A">
        <w:rPr>
          <w:b/>
          <w:bCs/>
          <w:sz w:val="20"/>
          <w:szCs w:val="20"/>
        </w:rPr>
        <w:t>Scope:</w:t>
      </w:r>
      <w:r w:rsidRPr="0068120A">
        <w:rPr>
          <w:sz w:val="20"/>
          <w:szCs w:val="20"/>
        </w:rPr>
        <w:t xml:space="preserve"> Activation/deactivation, maker–checker setup, collection account validation, fixed-amount rules, virtual account configuration and assignment, fee setup and approval, payment processing, name enquiry, reporting, and exports</w:t>
      </w:r>
      <w:r w:rsidRPr="00AD5FD8">
        <w:rPr>
          <w:sz w:val="20"/>
          <w:szCs w:val="20"/>
        </w:rPr>
        <w:t xml:space="preserve"> and APIs</w:t>
      </w:r>
    </w:p>
    <w:p w14:paraId="0947D786" w14:textId="77777777" w:rsidR="0068120A" w:rsidRPr="0068120A" w:rsidRDefault="0068120A" w:rsidP="0068120A">
      <w:pPr>
        <w:numPr>
          <w:ilvl w:val="0"/>
          <w:numId w:val="1"/>
        </w:numPr>
        <w:rPr>
          <w:sz w:val="20"/>
          <w:szCs w:val="20"/>
        </w:rPr>
      </w:pPr>
      <w:r w:rsidRPr="0068120A">
        <w:rPr>
          <w:b/>
          <w:bCs/>
          <w:sz w:val="20"/>
          <w:szCs w:val="20"/>
        </w:rPr>
        <w:t>Roles:</w:t>
      </w:r>
      <w:r w:rsidRPr="0068120A">
        <w:rPr>
          <w:sz w:val="20"/>
          <w:szCs w:val="20"/>
        </w:rPr>
        <w:t xml:space="preserve"> Subsidiary Bank Operations Initiator, Subsidiary Bank Operation Authorizer, Corporate Admin, Payer.</w:t>
      </w:r>
    </w:p>
    <w:p w14:paraId="2423F823" w14:textId="77777777" w:rsidR="0068120A" w:rsidRPr="0068120A" w:rsidRDefault="0068120A" w:rsidP="0068120A">
      <w:pPr>
        <w:numPr>
          <w:ilvl w:val="0"/>
          <w:numId w:val="1"/>
        </w:numPr>
        <w:rPr>
          <w:sz w:val="20"/>
          <w:szCs w:val="20"/>
        </w:rPr>
      </w:pPr>
      <w:r w:rsidRPr="0068120A">
        <w:rPr>
          <w:b/>
          <w:bCs/>
          <w:sz w:val="20"/>
          <w:szCs w:val="20"/>
        </w:rPr>
        <w:t>Environments:</w:t>
      </w:r>
      <w:r w:rsidRPr="0068120A">
        <w:rPr>
          <w:sz w:val="20"/>
          <w:szCs w:val="20"/>
        </w:rPr>
        <w:t xml:space="preserve"> Recommend Dev → SIT → UAT; test data and notifications should be fully functional in SIT/UAT.</w:t>
      </w:r>
    </w:p>
    <w:p w14:paraId="12F322FF" w14:textId="77777777" w:rsidR="0068120A" w:rsidRPr="0068120A" w:rsidRDefault="0068120A" w:rsidP="0068120A">
      <w:pPr>
        <w:numPr>
          <w:ilvl w:val="0"/>
          <w:numId w:val="1"/>
        </w:numPr>
        <w:rPr>
          <w:sz w:val="20"/>
          <w:szCs w:val="20"/>
        </w:rPr>
      </w:pPr>
      <w:r w:rsidRPr="0068120A">
        <w:rPr>
          <w:b/>
          <w:bCs/>
          <w:sz w:val="20"/>
          <w:szCs w:val="20"/>
        </w:rPr>
        <w:t>Assumptions:</w:t>
      </w:r>
      <w:r w:rsidRPr="0068120A">
        <w:rPr>
          <w:sz w:val="20"/>
          <w:szCs w:val="20"/>
        </w:rPr>
        <w:t xml:space="preserve"> Email service configured; audit logs enabled; reporting and export services enabled; intrabank rails available for name enquiry and posting.</w:t>
      </w:r>
    </w:p>
    <w:p w14:paraId="149240AB" w14:textId="77777777" w:rsidR="0068120A" w:rsidRPr="0068120A" w:rsidRDefault="0068120A" w:rsidP="0068120A">
      <w:pPr>
        <w:rPr>
          <w:sz w:val="20"/>
          <w:szCs w:val="20"/>
        </w:rPr>
      </w:pPr>
      <w:r w:rsidRPr="0068120A">
        <w:rPr>
          <w:sz w:val="20"/>
          <w:szCs w:val="20"/>
        </w:rPr>
        <w:pict w14:anchorId="4F12869A">
          <v:rect id="_x0000_i1061" style="width:0;height:1.5pt" o:hralign="center" o:hrstd="t" o:hr="t" fillcolor="#a0a0a0" stroked="f"/>
        </w:pict>
      </w:r>
    </w:p>
    <w:p w14:paraId="49C7A428" w14:textId="77777777" w:rsidR="0068120A" w:rsidRPr="0068120A" w:rsidRDefault="0068120A" w:rsidP="0068120A">
      <w:pPr>
        <w:rPr>
          <w:b/>
          <w:bCs/>
          <w:sz w:val="20"/>
          <w:szCs w:val="20"/>
        </w:rPr>
      </w:pPr>
      <w:r w:rsidRPr="0068120A">
        <w:rPr>
          <w:b/>
          <w:bCs/>
          <w:sz w:val="20"/>
          <w:szCs w:val="20"/>
        </w:rPr>
        <w:t>Test Data and Setup</w:t>
      </w:r>
    </w:p>
    <w:p w14:paraId="0AF169AD" w14:textId="77777777" w:rsidR="0068120A" w:rsidRPr="0068120A" w:rsidRDefault="0068120A" w:rsidP="0068120A">
      <w:pPr>
        <w:numPr>
          <w:ilvl w:val="0"/>
          <w:numId w:val="2"/>
        </w:numPr>
        <w:rPr>
          <w:sz w:val="20"/>
          <w:szCs w:val="20"/>
        </w:rPr>
      </w:pPr>
      <w:r w:rsidRPr="0068120A">
        <w:rPr>
          <w:b/>
          <w:bCs/>
          <w:sz w:val="20"/>
          <w:szCs w:val="20"/>
        </w:rPr>
        <w:t>Users and Roles:</w:t>
      </w:r>
      <w:r w:rsidRPr="0068120A">
        <w:rPr>
          <w:sz w:val="20"/>
          <w:szCs w:val="20"/>
        </w:rPr>
        <w:t xml:space="preserve"> </w:t>
      </w:r>
    </w:p>
    <w:p w14:paraId="6A6FCED6" w14:textId="77777777" w:rsidR="0068120A" w:rsidRPr="0068120A" w:rsidRDefault="0068120A" w:rsidP="0068120A">
      <w:pPr>
        <w:numPr>
          <w:ilvl w:val="1"/>
          <w:numId w:val="2"/>
        </w:numPr>
        <w:rPr>
          <w:sz w:val="20"/>
          <w:szCs w:val="20"/>
        </w:rPr>
      </w:pPr>
      <w:r w:rsidRPr="0068120A">
        <w:rPr>
          <w:b/>
          <w:bCs/>
          <w:sz w:val="20"/>
          <w:szCs w:val="20"/>
        </w:rPr>
        <w:t>Initiator:</w:t>
      </w:r>
      <w:r w:rsidRPr="0068120A">
        <w:rPr>
          <w:sz w:val="20"/>
          <w:szCs w:val="20"/>
        </w:rPr>
        <w:t xml:space="preserve"> bank_ops_initiator@example.com</w:t>
      </w:r>
    </w:p>
    <w:p w14:paraId="5E5EE266" w14:textId="77777777" w:rsidR="0068120A" w:rsidRPr="0068120A" w:rsidRDefault="0068120A" w:rsidP="0068120A">
      <w:pPr>
        <w:numPr>
          <w:ilvl w:val="1"/>
          <w:numId w:val="2"/>
        </w:numPr>
        <w:rPr>
          <w:sz w:val="20"/>
          <w:szCs w:val="20"/>
        </w:rPr>
      </w:pPr>
      <w:r w:rsidRPr="0068120A">
        <w:rPr>
          <w:b/>
          <w:bCs/>
          <w:sz w:val="20"/>
          <w:szCs w:val="20"/>
        </w:rPr>
        <w:t>Authorizer:</w:t>
      </w:r>
      <w:r w:rsidRPr="0068120A">
        <w:rPr>
          <w:sz w:val="20"/>
          <w:szCs w:val="20"/>
        </w:rPr>
        <w:t xml:space="preserve"> bank_authorizer@example.com</w:t>
      </w:r>
    </w:p>
    <w:p w14:paraId="79204A27" w14:textId="77777777" w:rsidR="0068120A" w:rsidRPr="0068120A" w:rsidRDefault="0068120A" w:rsidP="0068120A">
      <w:pPr>
        <w:numPr>
          <w:ilvl w:val="1"/>
          <w:numId w:val="2"/>
        </w:numPr>
        <w:rPr>
          <w:sz w:val="20"/>
          <w:szCs w:val="20"/>
        </w:rPr>
      </w:pPr>
      <w:r w:rsidRPr="0068120A">
        <w:rPr>
          <w:b/>
          <w:bCs/>
          <w:sz w:val="20"/>
          <w:szCs w:val="20"/>
        </w:rPr>
        <w:t>Corporate Admin A (initiator):</w:t>
      </w:r>
      <w:r w:rsidRPr="0068120A">
        <w:rPr>
          <w:sz w:val="20"/>
          <w:szCs w:val="20"/>
        </w:rPr>
        <w:t xml:space="preserve"> corp_admin_a@example.com</w:t>
      </w:r>
    </w:p>
    <w:p w14:paraId="66C9B7F8" w14:textId="77777777" w:rsidR="0068120A" w:rsidRPr="0068120A" w:rsidRDefault="0068120A" w:rsidP="0068120A">
      <w:pPr>
        <w:numPr>
          <w:ilvl w:val="1"/>
          <w:numId w:val="2"/>
        </w:numPr>
        <w:rPr>
          <w:sz w:val="20"/>
          <w:szCs w:val="20"/>
        </w:rPr>
      </w:pPr>
      <w:r w:rsidRPr="0068120A">
        <w:rPr>
          <w:b/>
          <w:bCs/>
          <w:sz w:val="20"/>
          <w:szCs w:val="20"/>
        </w:rPr>
        <w:t>Corporate Admin B (approver):</w:t>
      </w:r>
      <w:r w:rsidRPr="0068120A">
        <w:rPr>
          <w:sz w:val="20"/>
          <w:szCs w:val="20"/>
        </w:rPr>
        <w:t xml:space="preserve"> corp_admin_b@example.com</w:t>
      </w:r>
    </w:p>
    <w:p w14:paraId="63A3A465" w14:textId="77777777" w:rsidR="0068120A" w:rsidRPr="0068120A" w:rsidRDefault="0068120A" w:rsidP="0068120A">
      <w:pPr>
        <w:numPr>
          <w:ilvl w:val="0"/>
          <w:numId w:val="2"/>
        </w:numPr>
        <w:rPr>
          <w:sz w:val="20"/>
          <w:szCs w:val="20"/>
        </w:rPr>
      </w:pPr>
      <w:r w:rsidRPr="0068120A">
        <w:rPr>
          <w:b/>
          <w:bCs/>
          <w:sz w:val="20"/>
          <w:szCs w:val="20"/>
        </w:rPr>
        <w:t>Biller/Merchant Fixtures:</w:t>
      </w:r>
      <w:r w:rsidRPr="0068120A">
        <w:rPr>
          <w:sz w:val="20"/>
          <w:szCs w:val="20"/>
        </w:rPr>
        <w:t xml:space="preserve"> </w:t>
      </w:r>
    </w:p>
    <w:p w14:paraId="17E6A7D6" w14:textId="77777777" w:rsidR="0068120A" w:rsidRPr="0068120A" w:rsidRDefault="0068120A" w:rsidP="0068120A">
      <w:pPr>
        <w:numPr>
          <w:ilvl w:val="1"/>
          <w:numId w:val="2"/>
        </w:numPr>
        <w:rPr>
          <w:sz w:val="20"/>
          <w:szCs w:val="20"/>
        </w:rPr>
      </w:pPr>
      <w:r w:rsidRPr="0068120A">
        <w:rPr>
          <w:b/>
          <w:bCs/>
          <w:sz w:val="20"/>
          <w:szCs w:val="20"/>
        </w:rPr>
        <w:t>Biller A:</w:t>
      </w:r>
      <w:r w:rsidRPr="0068120A">
        <w:rPr>
          <w:sz w:val="20"/>
          <w:szCs w:val="20"/>
        </w:rPr>
        <w:t xml:space="preserve"> Maker–checker ON; Collection Account 1111111111</w:t>
      </w:r>
    </w:p>
    <w:p w14:paraId="06C17ADD" w14:textId="77777777" w:rsidR="0068120A" w:rsidRPr="0068120A" w:rsidRDefault="0068120A" w:rsidP="0068120A">
      <w:pPr>
        <w:numPr>
          <w:ilvl w:val="1"/>
          <w:numId w:val="2"/>
        </w:numPr>
        <w:rPr>
          <w:sz w:val="20"/>
          <w:szCs w:val="20"/>
        </w:rPr>
      </w:pPr>
      <w:r w:rsidRPr="0068120A">
        <w:rPr>
          <w:b/>
          <w:bCs/>
          <w:sz w:val="20"/>
          <w:szCs w:val="20"/>
        </w:rPr>
        <w:t>Biller B:</w:t>
      </w:r>
      <w:r w:rsidRPr="0068120A">
        <w:rPr>
          <w:sz w:val="20"/>
          <w:szCs w:val="20"/>
        </w:rPr>
        <w:t xml:space="preserve"> Maker–checker OFF; Collection Account 2222222222</w:t>
      </w:r>
    </w:p>
    <w:p w14:paraId="479313A7" w14:textId="77777777" w:rsidR="0068120A" w:rsidRPr="0068120A" w:rsidRDefault="0068120A" w:rsidP="0068120A">
      <w:pPr>
        <w:numPr>
          <w:ilvl w:val="0"/>
          <w:numId w:val="2"/>
        </w:numPr>
        <w:rPr>
          <w:sz w:val="20"/>
          <w:szCs w:val="20"/>
        </w:rPr>
      </w:pPr>
      <w:r w:rsidRPr="0068120A">
        <w:rPr>
          <w:b/>
          <w:bCs/>
          <w:sz w:val="20"/>
          <w:szCs w:val="20"/>
        </w:rPr>
        <w:t>Virtual Account Types:</w:t>
      </w:r>
      <w:r w:rsidRPr="0068120A">
        <w:rPr>
          <w:sz w:val="20"/>
          <w:szCs w:val="20"/>
        </w:rPr>
        <w:t xml:space="preserve"> </w:t>
      </w:r>
    </w:p>
    <w:p w14:paraId="7065BD50" w14:textId="77777777" w:rsidR="0068120A" w:rsidRPr="0068120A" w:rsidRDefault="0068120A" w:rsidP="0068120A">
      <w:pPr>
        <w:numPr>
          <w:ilvl w:val="1"/>
          <w:numId w:val="2"/>
        </w:numPr>
        <w:rPr>
          <w:sz w:val="20"/>
          <w:szCs w:val="20"/>
        </w:rPr>
      </w:pPr>
      <w:r w:rsidRPr="0068120A">
        <w:rPr>
          <w:b/>
          <w:bCs/>
          <w:sz w:val="20"/>
          <w:szCs w:val="20"/>
        </w:rPr>
        <w:t>Static VA:</w:t>
      </w:r>
      <w:r w:rsidRPr="0068120A">
        <w:rPr>
          <w:sz w:val="20"/>
          <w:szCs w:val="20"/>
        </w:rPr>
        <w:t xml:space="preserve"> no expiry</w:t>
      </w:r>
    </w:p>
    <w:p w14:paraId="0A1CA97E" w14:textId="77777777" w:rsidR="0068120A" w:rsidRPr="0068120A" w:rsidRDefault="0068120A" w:rsidP="0068120A">
      <w:pPr>
        <w:numPr>
          <w:ilvl w:val="1"/>
          <w:numId w:val="2"/>
        </w:numPr>
        <w:rPr>
          <w:sz w:val="20"/>
          <w:szCs w:val="20"/>
        </w:rPr>
      </w:pPr>
      <w:r w:rsidRPr="0068120A">
        <w:rPr>
          <w:b/>
          <w:bCs/>
          <w:sz w:val="20"/>
          <w:szCs w:val="20"/>
        </w:rPr>
        <w:t>Dynamic VA:</w:t>
      </w:r>
      <w:r w:rsidRPr="0068120A">
        <w:rPr>
          <w:sz w:val="20"/>
          <w:szCs w:val="20"/>
        </w:rPr>
        <w:t xml:space="preserve"> default duration 7 days (override as needed)</w:t>
      </w:r>
    </w:p>
    <w:p w14:paraId="089EEAF8" w14:textId="77777777" w:rsidR="0068120A" w:rsidRPr="0068120A" w:rsidRDefault="0068120A" w:rsidP="0068120A">
      <w:pPr>
        <w:numPr>
          <w:ilvl w:val="0"/>
          <w:numId w:val="2"/>
        </w:numPr>
        <w:rPr>
          <w:sz w:val="20"/>
          <w:szCs w:val="20"/>
        </w:rPr>
      </w:pPr>
      <w:r w:rsidRPr="0068120A">
        <w:rPr>
          <w:b/>
          <w:bCs/>
          <w:sz w:val="20"/>
          <w:szCs w:val="20"/>
        </w:rPr>
        <w:t>Channels to Validate:</w:t>
      </w:r>
      <w:r w:rsidRPr="0068120A">
        <w:rPr>
          <w:sz w:val="20"/>
          <w:szCs w:val="20"/>
        </w:rPr>
        <w:t xml:space="preserve"> </w:t>
      </w:r>
    </w:p>
    <w:p w14:paraId="53A8D54E" w14:textId="77777777" w:rsidR="0068120A" w:rsidRPr="0068120A" w:rsidRDefault="0068120A" w:rsidP="0068120A">
      <w:pPr>
        <w:numPr>
          <w:ilvl w:val="1"/>
          <w:numId w:val="2"/>
        </w:numPr>
        <w:rPr>
          <w:sz w:val="20"/>
          <w:szCs w:val="20"/>
        </w:rPr>
      </w:pPr>
      <w:r w:rsidRPr="0068120A">
        <w:rPr>
          <w:b/>
          <w:bCs/>
          <w:sz w:val="20"/>
          <w:szCs w:val="20"/>
        </w:rPr>
        <w:t>Mobile Banking, Internet Banking, POS, Corporate Internet Banking (</w:t>
      </w:r>
      <w:proofErr w:type="gramStart"/>
      <w:r w:rsidRPr="0068120A">
        <w:rPr>
          <w:b/>
          <w:bCs/>
          <w:sz w:val="20"/>
          <w:szCs w:val="20"/>
        </w:rPr>
        <w:t>CIB)</w:t>
      </w:r>
      <w:r w:rsidRPr="0068120A">
        <w:rPr>
          <w:sz w:val="20"/>
          <w:szCs w:val="20"/>
        </w:rPr>
        <w:t xml:space="preserve"> —</w:t>
      </w:r>
      <w:proofErr w:type="gramEnd"/>
      <w:r w:rsidRPr="0068120A">
        <w:rPr>
          <w:sz w:val="20"/>
          <w:szCs w:val="20"/>
        </w:rPr>
        <w:t xml:space="preserve"> intrabank scope for name enquiry.</w:t>
      </w:r>
    </w:p>
    <w:p w14:paraId="0F0BE76F" w14:textId="77777777" w:rsidR="0068120A" w:rsidRPr="0068120A" w:rsidRDefault="0068120A" w:rsidP="0068120A">
      <w:pPr>
        <w:numPr>
          <w:ilvl w:val="0"/>
          <w:numId w:val="2"/>
        </w:numPr>
        <w:rPr>
          <w:sz w:val="20"/>
          <w:szCs w:val="20"/>
        </w:rPr>
      </w:pPr>
      <w:r w:rsidRPr="0068120A">
        <w:rPr>
          <w:b/>
          <w:bCs/>
          <w:sz w:val="20"/>
          <w:szCs w:val="20"/>
        </w:rPr>
        <w:t>Email Sink for Tests:</w:t>
      </w:r>
      <w:r w:rsidRPr="0068120A">
        <w:rPr>
          <w:sz w:val="20"/>
          <w:szCs w:val="20"/>
        </w:rPr>
        <w:t xml:space="preserve"> </w:t>
      </w:r>
    </w:p>
    <w:p w14:paraId="56BA357C" w14:textId="77777777" w:rsidR="0068120A" w:rsidRPr="0068120A" w:rsidRDefault="0068120A" w:rsidP="0068120A">
      <w:pPr>
        <w:numPr>
          <w:ilvl w:val="1"/>
          <w:numId w:val="2"/>
        </w:numPr>
        <w:rPr>
          <w:sz w:val="20"/>
          <w:szCs w:val="20"/>
        </w:rPr>
      </w:pPr>
      <w:r w:rsidRPr="0068120A">
        <w:rPr>
          <w:sz w:val="20"/>
          <w:szCs w:val="20"/>
        </w:rPr>
        <w:t xml:space="preserve">Use a test mailbox or </w:t>
      </w:r>
      <w:proofErr w:type="gramStart"/>
      <w:r w:rsidRPr="0068120A">
        <w:rPr>
          <w:sz w:val="20"/>
          <w:szCs w:val="20"/>
        </w:rPr>
        <w:t>catch</w:t>
      </w:r>
      <w:r w:rsidRPr="0068120A">
        <w:rPr>
          <w:sz w:val="20"/>
          <w:szCs w:val="20"/>
        </w:rPr>
        <w:noBreakHyphen/>
        <w:t>all</w:t>
      </w:r>
      <w:proofErr w:type="gramEnd"/>
      <w:r w:rsidRPr="0068120A">
        <w:rPr>
          <w:sz w:val="20"/>
          <w:szCs w:val="20"/>
        </w:rPr>
        <w:t xml:space="preserve"> to verify notifications.</w:t>
      </w:r>
    </w:p>
    <w:p w14:paraId="40A2BDAC" w14:textId="77777777" w:rsidR="0068120A" w:rsidRPr="0068120A" w:rsidRDefault="0068120A" w:rsidP="0068120A">
      <w:pPr>
        <w:rPr>
          <w:sz w:val="20"/>
          <w:szCs w:val="20"/>
        </w:rPr>
      </w:pPr>
      <w:r w:rsidRPr="0068120A">
        <w:rPr>
          <w:sz w:val="20"/>
          <w:szCs w:val="20"/>
        </w:rPr>
        <w:pict w14:anchorId="14C2A860">
          <v:rect id="_x0000_i1062" style="width:0;height:1.5pt" o:hralign="center" o:hrstd="t" o:hr="t" fillcolor="#a0a0a0" stroked="f"/>
        </w:pict>
      </w:r>
    </w:p>
    <w:p w14:paraId="3E535157" w14:textId="77777777" w:rsidR="0068120A" w:rsidRPr="0068120A" w:rsidRDefault="0068120A" w:rsidP="0068120A">
      <w:pPr>
        <w:rPr>
          <w:b/>
          <w:bCs/>
          <w:sz w:val="20"/>
          <w:szCs w:val="20"/>
        </w:rPr>
      </w:pPr>
      <w:r w:rsidRPr="0068120A">
        <w:rPr>
          <w:b/>
          <w:bCs/>
          <w:sz w:val="20"/>
          <w:szCs w:val="20"/>
        </w:rPr>
        <w:lastRenderedPageBreak/>
        <w:t>Test Cases – Biller Onboarding Management (3.1.1)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9"/>
        <w:gridCol w:w="1661"/>
        <w:gridCol w:w="2719"/>
        <w:gridCol w:w="3001"/>
      </w:tblGrid>
      <w:tr w:rsidR="0068120A" w:rsidRPr="0068120A" w14:paraId="6677C1D5" w14:textId="77777777" w:rsidTr="0068120A">
        <w:trPr>
          <w:tblHeader/>
          <w:tblCellSpacing w:w="15" w:type="dxa"/>
        </w:trPr>
        <w:tc>
          <w:tcPr>
            <w:tcW w:w="0" w:type="auto"/>
            <w:vAlign w:val="center"/>
            <w:hideMark/>
          </w:tcPr>
          <w:p w14:paraId="1D6458FD"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2DB6A858"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536507EB"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65ED94F1"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3C2A1A47" w14:textId="77777777" w:rsidTr="0068120A">
        <w:trPr>
          <w:tblCellSpacing w:w="15" w:type="dxa"/>
        </w:trPr>
        <w:tc>
          <w:tcPr>
            <w:tcW w:w="0" w:type="auto"/>
            <w:vAlign w:val="center"/>
            <w:hideMark/>
          </w:tcPr>
          <w:p w14:paraId="1B53F1E1" w14:textId="77777777" w:rsidR="0068120A" w:rsidRPr="0068120A" w:rsidRDefault="0068120A" w:rsidP="0068120A">
            <w:pPr>
              <w:rPr>
                <w:sz w:val="20"/>
                <w:szCs w:val="20"/>
              </w:rPr>
            </w:pPr>
            <w:r w:rsidRPr="0068120A">
              <w:rPr>
                <w:sz w:val="20"/>
                <w:szCs w:val="20"/>
              </w:rPr>
              <w:t>TC-3.1.1-01 Activate service (single biller)</w:t>
            </w:r>
          </w:p>
        </w:tc>
        <w:tc>
          <w:tcPr>
            <w:tcW w:w="0" w:type="auto"/>
            <w:vAlign w:val="center"/>
            <w:hideMark/>
          </w:tcPr>
          <w:p w14:paraId="7E7314FC" w14:textId="77777777" w:rsidR="0068120A" w:rsidRPr="0068120A" w:rsidRDefault="0068120A" w:rsidP="0068120A">
            <w:pPr>
              <w:rPr>
                <w:sz w:val="20"/>
                <w:szCs w:val="20"/>
              </w:rPr>
            </w:pPr>
            <w:r w:rsidRPr="0068120A">
              <w:rPr>
                <w:sz w:val="20"/>
                <w:szCs w:val="20"/>
              </w:rPr>
              <w:t>Biller A exists; feature accessible to Initiator</w:t>
            </w:r>
          </w:p>
        </w:tc>
        <w:tc>
          <w:tcPr>
            <w:tcW w:w="0" w:type="auto"/>
            <w:vAlign w:val="center"/>
            <w:hideMark/>
          </w:tcPr>
          <w:p w14:paraId="1FF8F5FE" w14:textId="77777777" w:rsidR="0068120A" w:rsidRPr="0068120A" w:rsidRDefault="0068120A" w:rsidP="0068120A">
            <w:pPr>
              <w:rPr>
                <w:sz w:val="20"/>
                <w:szCs w:val="20"/>
              </w:rPr>
            </w:pPr>
            <w:r w:rsidRPr="0068120A">
              <w:rPr>
                <w:sz w:val="20"/>
                <w:szCs w:val="20"/>
              </w:rPr>
              <w:t>1) Login as Initiator; 2) Open Biller A; 3) Click Activate Virtual Account Service; 4) Save/Submit</w:t>
            </w:r>
          </w:p>
        </w:tc>
        <w:tc>
          <w:tcPr>
            <w:tcW w:w="0" w:type="auto"/>
            <w:vAlign w:val="center"/>
            <w:hideMark/>
          </w:tcPr>
          <w:p w14:paraId="2D01E139" w14:textId="77777777" w:rsidR="0068120A" w:rsidRPr="0068120A" w:rsidRDefault="0068120A" w:rsidP="0068120A">
            <w:pPr>
              <w:rPr>
                <w:sz w:val="20"/>
                <w:szCs w:val="20"/>
              </w:rPr>
            </w:pPr>
            <w:r w:rsidRPr="0068120A">
              <w:rPr>
                <w:sz w:val="20"/>
                <w:szCs w:val="20"/>
              </w:rPr>
              <w:t>System marks Biller A as Activated; biller gains access to VAS features immediately or per workflow; status visible in UI/audit.</w:t>
            </w:r>
          </w:p>
        </w:tc>
      </w:tr>
      <w:tr w:rsidR="0068120A" w:rsidRPr="0068120A" w14:paraId="6B6879B0" w14:textId="77777777" w:rsidTr="0068120A">
        <w:trPr>
          <w:trHeight w:val="2345"/>
          <w:tblCellSpacing w:w="15" w:type="dxa"/>
        </w:trPr>
        <w:tc>
          <w:tcPr>
            <w:tcW w:w="0" w:type="auto"/>
            <w:vAlign w:val="center"/>
            <w:hideMark/>
          </w:tcPr>
          <w:p w14:paraId="363EF614" w14:textId="77777777" w:rsidR="0068120A" w:rsidRPr="0068120A" w:rsidRDefault="0068120A" w:rsidP="0068120A">
            <w:pPr>
              <w:rPr>
                <w:sz w:val="20"/>
                <w:szCs w:val="20"/>
              </w:rPr>
            </w:pPr>
            <w:r w:rsidRPr="0068120A">
              <w:rPr>
                <w:sz w:val="20"/>
                <w:szCs w:val="20"/>
              </w:rPr>
              <w:t>TC-3.1.1-02 Deactivate requires approval</w:t>
            </w:r>
          </w:p>
        </w:tc>
        <w:tc>
          <w:tcPr>
            <w:tcW w:w="0" w:type="auto"/>
            <w:vAlign w:val="center"/>
            <w:hideMark/>
          </w:tcPr>
          <w:p w14:paraId="28732067" w14:textId="77777777" w:rsidR="0068120A" w:rsidRPr="0068120A" w:rsidRDefault="0068120A" w:rsidP="0068120A">
            <w:pPr>
              <w:rPr>
                <w:sz w:val="20"/>
                <w:szCs w:val="20"/>
              </w:rPr>
            </w:pPr>
            <w:r w:rsidRPr="0068120A">
              <w:rPr>
                <w:sz w:val="20"/>
                <w:szCs w:val="20"/>
              </w:rPr>
              <w:t>Maker–checker enabled for bank; Authorizer available</w:t>
            </w:r>
          </w:p>
        </w:tc>
        <w:tc>
          <w:tcPr>
            <w:tcW w:w="0" w:type="auto"/>
            <w:vAlign w:val="center"/>
            <w:hideMark/>
          </w:tcPr>
          <w:p w14:paraId="63AEDFAA" w14:textId="77777777" w:rsidR="0068120A" w:rsidRPr="0068120A" w:rsidRDefault="0068120A" w:rsidP="0068120A">
            <w:pPr>
              <w:rPr>
                <w:sz w:val="20"/>
                <w:szCs w:val="20"/>
              </w:rPr>
            </w:pPr>
            <w:r w:rsidRPr="0068120A">
              <w:rPr>
                <w:sz w:val="20"/>
                <w:szCs w:val="20"/>
              </w:rPr>
              <w:t>1) Initiator selects Deactivate for Biller A; 2) Submit; 3) Login as Authorizer; 4) Approve</w:t>
            </w:r>
          </w:p>
        </w:tc>
        <w:tc>
          <w:tcPr>
            <w:tcW w:w="0" w:type="auto"/>
            <w:vAlign w:val="center"/>
            <w:hideMark/>
          </w:tcPr>
          <w:p w14:paraId="46C76B34" w14:textId="77777777" w:rsidR="0068120A" w:rsidRPr="0068120A" w:rsidRDefault="0068120A" w:rsidP="0068120A">
            <w:pPr>
              <w:rPr>
                <w:sz w:val="20"/>
                <w:szCs w:val="20"/>
              </w:rPr>
            </w:pPr>
            <w:r w:rsidRPr="0068120A">
              <w:rPr>
                <w:sz w:val="20"/>
                <w:szCs w:val="20"/>
              </w:rPr>
              <w:t>Deactivation remains pending until approval; after approval, Biller A loses access to VAS features; audit shows Initiator/Authorizer actions.</w:t>
            </w:r>
          </w:p>
        </w:tc>
      </w:tr>
      <w:tr w:rsidR="0068120A" w:rsidRPr="0068120A" w14:paraId="2C6E37AA" w14:textId="77777777" w:rsidTr="0068120A">
        <w:trPr>
          <w:tblCellSpacing w:w="15" w:type="dxa"/>
        </w:trPr>
        <w:tc>
          <w:tcPr>
            <w:tcW w:w="0" w:type="auto"/>
            <w:vAlign w:val="center"/>
            <w:hideMark/>
          </w:tcPr>
          <w:p w14:paraId="22113FF0" w14:textId="77777777" w:rsidR="0068120A" w:rsidRPr="0068120A" w:rsidRDefault="0068120A" w:rsidP="0068120A">
            <w:pPr>
              <w:rPr>
                <w:sz w:val="20"/>
                <w:szCs w:val="20"/>
              </w:rPr>
            </w:pPr>
            <w:r w:rsidRPr="0068120A">
              <w:rPr>
                <w:sz w:val="20"/>
                <w:szCs w:val="20"/>
              </w:rPr>
              <w:t>TC-3.1.1-03 Access blocked when deactivated</w:t>
            </w:r>
          </w:p>
        </w:tc>
        <w:tc>
          <w:tcPr>
            <w:tcW w:w="0" w:type="auto"/>
            <w:vAlign w:val="center"/>
            <w:hideMark/>
          </w:tcPr>
          <w:p w14:paraId="0ACE9C5A" w14:textId="77777777" w:rsidR="0068120A" w:rsidRPr="0068120A" w:rsidRDefault="0068120A" w:rsidP="0068120A">
            <w:pPr>
              <w:rPr>
                <w:sz w:val="20"/>
                <w:szCs w:val="20"/>
              </w:rPr>
            </w:pPr>
            <w:r w:rsidRPr="0068120A">
              <w:rPr>
                <w:sz w:val="20"/>
                <w:szCs w:val="20"/>
              </w:rPr>
              <w:t>Biller A is Deactivated</w:t>
            </w:r>
          </w:p>
        </w:tc>
        <w:tc>
          <w:tcPr>
            <w:tcW w:w="0" w:type="auto"/>
            <w:vAlign w:val="center"/>
            <w:hideMark/>
          </w:tcPr>
          <w:p w14:paraId="3350EB15" w14:textId="77777777" w:rsidR="0068120A" w:rsidRPr="0068120A" w:rsidRDefault="0068120A" w:rsidP="0068120A">
            <w:pPr>
              <w:rPr>
                <w:sz w:val="20"/>
                <w:szCs w:val="20"/>
              </w:rPr>
            </w:pPr>
            <w:r w:rsidRPr="0068120A">
              <w:rPr>
                <w:sz w:val="20"/>
                <w:szCs w:val="20"/>
              </w:rPr>
              <w:t xml:space="preserve">1) Attempt to access any VAS feature </w:t>
            </w:r>
            <w:proofErr w:type="gramStart"/>
            <w:r w:rsidRPr="0068120A">
              <w:rPr>
                <w:sz w:val="20"/>
                <w:szCs w:val="20"/>
              </w:rPr>
              <w:t>as</w:t>
            </w:r>
            <w:proofErr w:type="gramEnd"/>
            <w:r w:rsidRPr="0068120A">
              <w:rPr>
                <w:sz w:val="20"/>
                <w:szCs w:val="20"/>
              </w:rPr>
              <w:t xml:space="preserve"> Biller A; 2) Attempt VA assignment</w:t>
            </w:r>
          </w:p>
        </w:tc>
        <w:tc>
          <w:tcPr>
            <w:tcW w:w="0" w:type="auto"/>
            <w:vAlign w:val="center"/>
            <w:hideMark/>
          </w:tcPr>
          <w:p w14:paraId="42575BEC" w14:textId="77777777" w:rsidR="0068120A" w:rsidRPr="0068120A" w:rsidRDefault="0068120A" w:rsidP="0068120A">
            <w:pPr>
              <w:rPr>
                <w:sz w:val="20"/>
                <w:szCs w:val="20"/>
              </w:rPr>
            </w:pPr>
            <w:r w:rsidRPr="0068120A">
              <w:rPr>
                <w:sz w:val="20"/>
                <w:szCs w:val="20"/>
              </w:rPr>
              <w:t>Access denied; clear message that service is deactivated; no VA operations allowed.</w:t>
            </w:r>
          </w:p>
        </w:tc>
      </w:tr>
      <w:tr w:rsidR="0068120A" w:rsidRPr="0068120A" w14:paraId="7EB61C94" w14:textId="77777777" w:rsidTr="0068120A">
        <w:trPr>
          <w:tblCellSpacing w:w="15" w:type="dxa"/>
        </w:trPr>
        <w:tc>
          <w:tcPr>
            <w:tcW w:w="0" w:type="auto"/>
            <w:vAlign w:val="center"/>
            <w:hideMark/>
          </w:tcPr>
          <w:p w14:paraId="1B5A40D0" w14:textId="77777777" w:rsidR="0068120A" w:rsidRPr="0068120A" w:rsidRDefault="0068120A" w:rsidP="0068120A">
            <w:pPr>
              <w:rPr>
                <w:sz w:val="20"/>
                <w:szCs w:val="20"/>
              </w:rPr>
            </w:pPr>
            <w:r w:rsidRPr="0068120A">
              <w:rPr>
                <w:sz w:val="20"/>
                <w:szCs w:val="20"/>
              </w:rPr>
              <w:t>TC-3.1.1-04 Bulk activate/deactivate</w:t>
            </w:r>
          </w:p>
        </w:tc>
        <w:tc>
          <w:tcPr>
            <w:tcW w:w="0" w:type="auto"/>
            <w:vAlign w:val="center"/>
            <w:hideMark/>
          </w:tcPr>
          <w:p w14:paraId="70752D0C" w14:textId="77777777" w:rsidR="0068120A" w:rsidRPr="0068120A" w:rsidRDefault="0068120A" w:rsidP="0068120A">
            <w:pPr>
              <w:rPr>
                <w:sz w:val="20"/>
                <w:szCs w:val="20"/>
              </w:rPr>
            </w:pPr>
            <w:r w:rsidRPr="0068120A">
              <w:rPr>
                <w:sz w:val="20"/>
                <w:szCs w:val="20"/>
              </w:rPr>
              <w:t>Multiple billers exist</w:t>
            </w:r>
          </w:p>
        </w:tc>
        <w:tc>
          <w:tcPr>
            <w:tcW w:w="0" w:type="auto"/>
            <w:vAlign w:val="center"/>
            <w:hideMark/>
          </w:tcPr>
          <w:p w14:paraId="5A4E1C1F" w14:textId="77777777" w:rsidR="0068120A" w:rsidRPr="0068120A" w:rsidRDefault="0068120A" w:rsidP="0068120A">
            <w:pPr>
              <w:rPr>
                <w:sz w:val="20"/>
                <w:szCs w:val="20"/>
              </w:rPr>
            </w:pPr>
            <w:r w:rsidRPr="0068120A">
              <w:rPr>
                <w:sz w:val="20"/>
                <w:szCs w:val="20"/>
              </w:rPr>
              <w:t>1) Select multiple billers; 2) Apply Activate; 3) Verify; 4) Apply Deactivate (with approval if required)</w:t>
            </w:r>
          </w:p>
        </w:tc>
        <w:tc>
          <w:tcPr>
            <w:tcW w:w="0" w:type="auto"/>
            <w:vAlign w:val="center"/>
            <w:hideMark/>
          </w:tcPr>
          <w:p w14:paraId="0199A75C" w14:textId="77777777" w:rsidR="0068120A" w:rsidRPr="0068120A" w:rsidRDefault="0068120A" w:rsidP="0068120A">
            <w:pPr>
              <w:rPr>
                <w:sz w:val="20"/>
                <w:szCs w:val="20"/>
              </w:rPr>
            </w:pPr>
            <w:r w:rsidRPr="0068120A">
              <w:rPr>
                <w:sz w:val="20"/>
                <w:szCs w:val="20"/>
              </w:rPr>
              <w:t>Bulk changes applied; maker–checker enforced where applicable; statuses updated consistently.</w:t>
            </w:r>
          </w:p>
        </w:tc>
      </w:tr>
      <w:tr w:rsidR="0068120A" w:rsidRPr="0068120A" w14:paraId="4082E57E" w14:textId="77777777" w:rsidTr="0068120A">
        <w:trPr>
          <w:tblCellSpacing w:w="15" w:type="dxa"/>
        </w:trPr>
        <w:tc>
          <w:tcPr>
            <w:tcW w:w="0" w:type="auto"/>
            <w:vAlign w:val="center"/>
            <w:hideMark/>
          </w:tcPr>
          <w:p w14:paraId="2B7367C2" w14:textId="77777777" w:rsidR="0068120A" w:rsidRPr="0068120A" w:rsidRDefault="0068120A" w:rsidP="0068120A">
            <w:pPr>
              <w:rPr>
                <w:sz w:val="20"/>
                <w:szCs w:val="20"/>
              </w:rPr>
            </w:pPr>
            <w:r w:rsidRPr="0068120A">
              <w:rPr>
                <w:sz w:val="20"/>
                <w:szCs w:val="20"/>
              </w:rPr>
              <w:t>TC-3.1.1-05 Configure maker–checker ON</w:t>
            </w:r>
          </w:p>
        </w:tc>
        <w:tc>
          <w:tcPr>
            <w:tcW w:w="0" w:type="auto"/>
            <w:vAlign w:val="center"/>
            <w:hideMark/>
          </w:tcPr>
          <w:p w14:paraId="05604496" w14:textId="77777777" w:rsidR="0068120A" w:rsidRPr="0068120A" w:rsidRDefault="0068120A" w:rsidP="0068120A">
            <w:pPr>
              <w:rPr>
                <w:sz w:val="20"/>
                <w:szCs w:val="20"/>
              </w:rPr>
            </w:pPr>
            <w:r w:rsidRPr="0068120A">
              <w:rPr>
                <w:sz w:val="20"/>
                <w:szCs w:val="20"/>
              </w:rPr>
              <w:t>Biller A exists</w:t>
            </w:r>
          </w:p>
        </w:tc>
        <w:tc>
          <w:tcPr>
            <w:tcW w:w="0" w:type="auto"/>
            <w:vAlign w:val="center"/>
            <w:hideMark/>
          </w:tcPr>
          <w:p w14:paraId="5933F06E" w14:textId="77777777" w:rsidR="0068120A" w:rsidRPr="0068120A" w:rsidRDefault="0068120A" w:rsidP="0068120A">
            <w:pPr>
              <w:rPr>
                <w:sz w:val="20"/>
                <w:szCs w:val="20"/>
              </w:rPr>
            </w:pPr>
            <w:r w:rsidRPr="0068120A">
              <w:rPr>
                <w:sz w:val="20"/>
                <w:szCs w:val="20"/>
              </w:rPr>
              <w:t>1) Initiator toggles maker–checker ON for allocation/deallocation; 2) Save</w:t>
            </w:r>
          </w:p>
        </w:tc>
        <w:tc>
          <w:tcPr>
            <w:tcW w:w="0" w:type="auto"/>
            <w:vAlign w:val="center"/>
            <w:hideMark/>
          </w:tcPr>
          <w:p w14:paraId="389B7FCE" w14:textId="77777777" w:rsidR="0068120A" w:rsidRPr="0068120A" w:rsidRDefault="0068120A" w:rsidP="0068120A">
            <w:pPr>
              <w:rPr>
                <w:sz w:val="20"/>
                <w:szCs w:val="20"/>
              </w:rPr>
            </w:pPr>
            <w:r w:rsidRPr="0068120A">
              <w:rPr>
                <w:sz w:val="20"/>
                <w:szCs w:val="20"/>
              </w:rPr>
              <w:t>Requests for allocation/deallocation require approval; UI indicates maker–checker status.</w:t>
            </w:r>
          </w:p>
        </w:tc>
      </w:tr>
      <w:tr w:rsidR="0068120A" w:rsidRPr="0068120A" w14:paraId="78BE9CE8" w14:textId="77777777" w:rsidTr="0068120A">
        <w:trPr>
          <w:tblCellSpacing w:w="15" w:type="dxa"/>
        </w:trPr>
        <w:tc>
          <w:tcPr>
            <w:tcW w:w="0" w:type="auto"/>
            <w:vAlign w:val="center"/>
            <w:hideMark/>
          </w:tcPr>
          <w:p w14:paraId="78AADC93" w14:textId="77777777" w:rsidR="0068120A" w:rsidRPr="0068120A" w:rsidRDefault="0068120A" w:rsidP="0068120A">
            <w:pPr>
              <w:rPr>
                <w:sz w:val="20"/>
                <w:szCs w:val="20"/>
              </w:rPr>
            </w:pPr>
            <w:r w:rsidRPr="0068120A">
              <w:rPr>
                <w:sz w:val="20"/>
                <w:szCs w:val="20"/>
              </w:rPr>
              <w:t>TC-3.1.1-06 Configure maker–checker OFF</w:t>
            </w:r>
          </w:p>
        </w:tc>
        <w:tc>
          <w:tcPr>
            <w:tcW w:w="0" w:type="auto"/>
            <w:vAlign w:val="center"/>
            <w:hideMark/>
          </w:tcPr>
          <w:p w14:paraId="4DDCF062" w14:textId="77777777" w:rsidR="0068120A" w:rsidRPr="0068120A" w:rsidRDefault="0068120A" w:rsidP="0068120A">
            <w:pPr>
              <w:rPr>
                <w:sz w:val="20"/>
                <w:szCs w:val="20"/>
              </w:rPr>
            </w:pPr>
            <w:r w:rsidRPr="0068120A">
              <w:rPr>
                <w:sz w:val="20"/>
                <w:szCs w:val="20"/>
              </w:rPr>
              <w:t>Biller B exists</w:t>
            </w:r>
          </w:p>
        </w:tc>
        <w:tc>
          <w:tcPr>
            <w:tcW w:w="0" w:type="auto"/>
            <w:vAlign w:val="center"/>
            <w:hideMark/>
          </w:tcPr>
          <w:p w14:paraId="2FFEB88B" w14:textId="77777777" w:rsidR="0068120A" w:rsidRPr="0068120A" w:rsidRDefault="0068120A" w:rsidP="0068120A">
            <w:pPr>
              <w:rPr>
                <w:sz w:val="20"/>
                <w:szCs w:val="20"/>
              </w:rPr>
            </w:pPr>
            <w:r w:rsidRPr="0068120A">
              <w:rPr>
                <w:sz w:val="20"/>
                <w:szCs w:val="20"/>
              </w:rPr>
              <w:t>1) Initiator toggles maker–checker OFF; 2) Save</w:t>
            </w:r>
          </w:p>
        </w:tc>
        <w:tc>
          <w:tcPr>
            <w:tcW w:w="0" w:type="auto"/>
            <w:vAlign w:val="center"/>
            <w:hideMark/>
          </w:tcPr>
          <w:p w14:paraId="59FA7746" w14:textId="77777777" w:rsidR="0068120A" w:rsidRPr="0068120A" w:rsidRDefault="0068120A" w:rsidP="0068120A">
            <w:pPr>
              <w:rPr>
                <w:sz w:val="20"/>
                <w:szCs w:val="20"/>
              </w:rPr>
            </w:pPr>
            <w:r w:rsidRPr="0068120A">
              <w:rPr>
                <w:sz w:val="20"/>
                <w:szCs w:val="20"/>
              </w:rPr>
              <w:t>Initiator’s allocation/deallocation completes immediately; no approvals generated.</w:t>
            </w:r>
          </w:p>
        </w:tc>
      </w:tr>
      <w:tr w:rsidR="0068120A" w:rsidRPr="0068120A" w14:paraId="31D8E757" w14:textId="77777777" w:rsidTr="0068120A">
        <w:trPr>
          <w:tblCellSpacing w:w="15" w:type="dxa"/>
        </w:trPr>
        <w:tc>
          <w:tcPr>
            <w:tcW w:w="0" w:type="auto"/>
            <w:vAlign w:val="center"/>
            <w:hideMark/>
          </w:tcPr>
          <w:p w14:paraId="43966060" w14:textId="77777777" w:rsidR="0068120A" w:rsidRPr="0068120A" w:rsidRDefault="0068120A" w:rsidP="0068120A">
            <w:pPr>
              <w:rPr>
                <w:sz w:val="20"/>
                <w:szCs w:val="20"/>
              </w:rPr>
            </w:pPr>
            <w:r w:rsidRPr="0068120A">
              <w:rPr>
                <w:sz w:val="20"/>
                <w:szCs w:val="20"/>
              </w:rPr>
              <w:t>TC-3.1.1-07 Set collection account and validate</w:t>
            </w:r>
          </w:p>
        </w:tc>
        <w:tc>
          <w:tcPr>
            <w:tcW w:w="0" w:type="auto"/>
            <w:vAlign w:val="center"/>
            <w:hideMark/>
          </w:tcPr>
          <w:p w14:paraId="7AFC1285" w14:textId="77777777" w:rsidR="0068120A" w:rsidRPr="0068120A" w:rsidRDefault="0068120A" w:rsidP="0068120A">
            <w:pPr>
              <w:rPr>
                <w:sz w:val="20"/>
                <w:szCs w:val="20"/>
              </w:rPr>
            </w:pPr>
            <w:r w:rsidRPr="0068120A">
              <w:rPr>
                <w:sz w:val="20"/>
                <w:szCs w:val="20"/>
              </w:rPr>
              <w:t>Valid core banking connectivity</w:t>
            </w:r>
          </w:p>
        </w:tc>
        <w:tc>
          <w:tcPr>
            <w:tcW w:w="0" w:type="auto"/>
            <w:vAlign w:val="center"/>
            <w:hideMark/>
          </w:tcPr>
          <w:p w14:paraId="335F7BBE" w14:textId="77777777" w:rsidR="0068120A" w:rsidRPr="0068120A" w:rsidRDefault="0068120A" w:rsidP="0068120A">
            <w:pPr>
              <w:rPr>
                <w:sz w:val="20"/>
                <w:szCs w:val="20"/>
              </w:rPr>
            </w:pPr>
            <w:r w:rsidRPr="0068120A">
              <w:rPr>
                <w:sz w:val="20"/>
                <w:szCs w:val="20"/>
              </w:rPr>
              <w:t>1) Enter Account Number; 2) Trigger validation</w:t>
            </w:r>
          </w:p>
        </w:tc>
        <w:tc>
          <w:tcPr>
            <w:tcW w:w="0" w:type="auto"/>
            <w:vAlign w:val="center"/>
            <w:hideMark/>
          </w:tcPr>
          <w:p w14:paraId="711AF293" w14:textId="77777777" w:rsidR="0068120A" w:rsidRPr="0068120A" w:rsidRDefault="0068120A" w:rsidP="0068120A">
            <w:pPr>
              <w:rPr>
                <w:sz w:val="20"/>
                <w:szCs w:val="20"/>
              </w:rPr>
            </w:pPr>
            <w:r w:rsidRPr="0068120A">
              <w:rPr>
                <w:sz w:val="20"/>
                <w:szCs w:val="20"/>
              </w:rPr>
              <w:t>System populates Account Name upon successful validation; prevents save if invalid.</w:t>
            </w:r>
          </w:p>
        </w:tc>
      </w:tr>
      <w:tr w:rsidR="0068120A" w:rsidRPr="0068120A" w14:paraId="3583560F" w14:textId="77777777" w:rsidTr="0068120A">
        <w:trPr>
          <w:tblCellSpacing w:w="15" w:type="dxa"/>
        </w:trPr>
        <w:tc>
          <w:tcPr>
            <w:tcW w:w="0" w:type="auto"/>
            <w:vAlign w:val="center"/>
            <w:hideMark/>
          </w:tcPr>
          <w:p w14:paraId="692FCAD9" w14:textId="77777777" w:rsidR="0068120A" w:rsidRPr="0068120A" w:rsidRDefault="0068120A" w:rsidP="0068120A">
            <w:pPr>
              <w:rPr>
                <w:sz w:val="20"/>
                <w:szCs w:val="20"/>
              </w:rPr>
            </w:pPr>
            <w:r w:rsidRPr="0068120A">
              <w:rPr>
                <w:sz w:val="20"/>
                <w:szCs w:val="20"/>
              </w:rPr>
              <w:t>TC-3.1.1-08 Configure fixed amount</w:t>
            </w:r>
          </w:p>
        </w:tc>
        <w:tc>
          <w:tcPr>
            <w:tcW w:w="0" w:type="auto"/>
            <w:vAlign w:val="center"/>
            <w:hideMark/>
          </w:tcPr>
          <w:p w14:paraId="6985C34B" w14:textId="77777777" w:rsidR="0068120A" w:rsidRPr="0068120A" w:rsidRDefault="0068120A" w:rsidP="0068120A">
            <w:pPr>
              <w:rPr>
                <w:sz w:val="20"/>
                <w:szCs w:val="20"/>
              </w:rPr>
            </w:pPr>
            <w:r w:rsidRPr="0068120A">
              <w:rPr>
                <w:sz w:val="20"/>
                <w:szCs w:val="20"/>
              </w:rPr>
              <w:t xml:space="preserve">Biller </w:t>
            </w:r>
            <w:proofErr w:type="gramStart"/>
            <w:r w:rsidRPr="0068120A">
              <w:rPr>
                <w:sz w:val="20"/>
                <w:szCs w:val="20"/>
              </w:rPr>
              <w:t>A;</w:t>
            </w:r>
            <w:proofErr w:type="gramEnd"/>
            <w:r w:rsidRPr="0068120A">
              <w:rPr>
                <w:sz w:val="20"/>
                <w:szCs w:val="20"/>
              </w:rPr>
              <w:t xml:space="preserve"> Fixed Amount intended (e.g., 250.00)</w:t>
            </w:r>
          </w:p>
        </w:tc>
        <w:tc>
          <w:tcPr>
            <w:tcW w:w="0" w:type="auto"/>
            <w:vAlign w:val="center"/>
            <w:hideMark/>
          </w:tcPr>
          <w:p w14:paraId="4BA1F3A1" w14:textId="77777777" w:rsidR="0068120A" w:rsidRPr="0068120A" w:rsidRDefault="0068120A" w:rsidP="0068120A">
            <w:pPr>
              <w:rPr>
                <w:sz w:val="20"/>
                <w:szCs w:val="20"/>
              </w:rPr>
            </w:pPr>
            <w:r w:rsidRPr="0068120A">
              <w:rPr>
                <w:sz w:val="20"/>
                <w:szCs w:val="20"/>
              </w:rPr>
              <w:t>1) Mark “Fixed Amount” as Yes; 2) Enter 250.00; 3) Save</w:t>
            </w:r>
          </w:p>
        </w:tc>
        <w:tc>
          <w:tcPr>
            <w:tcW w:w="0" w:type="auto"/>
            <w:vAlign w:val="center"/>
            <w:hideMark/>
          </w:tcPr>
          <w:p w14:paraId="1F0C4A19" w14:textId="77777777" w:rsidR="0068120A" w:rsidRPr="0068120A" w:rsidRDefault="0068120A" w:rsidP="0068120A">
            <w:pPr>
              <w:rPr>
                <w:sz w:val="20"/>
                <w:szCs w:val="20"/>
              </w:rPr>
            </w:pPr>
            <w:r w:rsidRPr="0068120A">
              <w:rPr>
                <w:sz w:val="20"/>
                <w:szCs w:val="20"/>
              </w:rPr>
              <w:t>System stores Fixed Amount; to be enforced during payment validation.</w:t>
            </w:r>
          </w:p>
        </w:tc>
      </w:tr>
    </w:tbl>
    <w:p w14:paraId="0A89410A" w14:textId="77777777" w:rsidR="0068120A" w:rsidRPr="0068120A" w:rsidRDefault="0068120A" w:rsidP="0068120A">
      <w:pPr>
        <w:rPr>
          <w:sz w:val="20"/>
          <w:szCs w:val="20"/>
        </w:rPr>
      </w:pPr>
      <w:r w:rsidRPr="0068120A">
        <w:rPr>
          <w:sz w:val="20"/>
          <w:szCs w:val="20"/>
        </w:rPr>
        <w:pict w14:anchorId="0AC229F8">
          <v:rect id="_x0000_i1063" style="width:0;height:1.5pt" o:hralign="center" o:hrstd="t" o:hr="t" fillcolor="#a0a0a0" stroked="f"/>
        </w:pict>
      </w:r>
    </w:p>
    <w:p w14:paraId="4E90C9F7" w14:textId="77777777" w:rsidR="0068120A" w:rsidRPr="0068120A" w:rsidRDefault="0068120A" w:rsidP="0068120A">
      <w:pPr>
        <w:rPr>
          <w:b/>
          <w:bCs/>
          <w:sz w:val="20"/>
          <w:szCs w:val="20"/>
        </w:rPr>
      </w:pPr>
      <w:r w:rsidRPr="0068120A">
        <w:rPr>
          <w:b/>
          <w:bCs/>
          <w:sz w:val="20"/>
          <w:szCs w:val="20"/>
        </w:rPr>
        <w:t>Test Cases – Virtual Account Management (3.1.2)</w:t>
      </w:r>
    </w:p>
    <w:p w14:paraId="23A0DE73" w14:textId="77777777" w:rsidR="0068120A" w:rsidRPr="0068120A" w:rsidRDefault="0068120A" w:rsidP="0068120A">
      <w:pPr>
        <w:rPr>
          <w:b/>
          <w:bCs/>
          <w:sz w:val="20"/>
          <w:szCs w:val="20"/>
        </w:rPr>
      </w:pPr>
      <w:r w:rsidRPr="0068120A">
        <w:rPr>
          <w:b/>
          <w:bCs/>
          <w:sz w:val="20"/>
          <w:szCs w:val="20"/>
        </w:rPr>
        <w:lastRenderedPageBreak/>
        <w:t>Configure virtual account parameters (3.1.2.1)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10"/>
        <w:gridCol w:w="1597"/>
        <w:gridCol w:w="2516"/>
        <w:gridCol w:w="3527"/>
      </w:tblGrid>
      <w:tr w:rsidR="0068120A" w:rsidRPr="0068120A" w14:paraId="5F816218" w14:textId="77777777" w:rsidTr="0068120A">
        <w:trPr>
          <w:tblHeader/>
          <w:tblCellSpacing w:w="15" w:type="dxa"/>
        </w:trPr>
        <w:tc>
          <w:tcPr>
            <w:tcW w:w="0" w:type="auto"/>
            <w:vAlign w:val="center"/>
            <w:hideMark/>
          </w:tcPr>
          <w:p w14:paraId="6D82B3D2"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4A397B85"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1A447D74"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508D8057"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41311768" w14:textId="77777777" w:rsidTr="0068120A">
        <w:trPr>
          <w:tblCellSpacing w:w="15" w:type="dxa"/>
        </w:trPr>
        <w:tc>
          <w:tcPr>
            <w:tcW w:w="0" w:type="auto"/>
            <w:vAlign w:val="center"/>
            <w:hideMark/>
          </w:tcPr>
          <w:p w14:paraId="019D206B" w14:textId="77777777" w:rsidR="0068120A" w:rsidRPr="0068120A" w:rsidRDefault="0068120A" w:rsidP="0068120A">
            <w:pPr>
              <w:rPr>
                <w:sz w:val="20"/>
                <w:szCs w:val="20"/>
              </w:rPr>
            </w:pPr>
            <w:r w:rsidRPr="0068120A">
              <w:rPr>
                <w:sz w:val="20"/>
                <w:szCs w:val="20"/>
              </w:rPr>
              <w:t>TC-3.1.2.1-01 Dynamic VA expiry by duration</w:t>
            </w:r>
          </w:p>
        </w:tc>
        <w:tc>
          <w:tcPr>
            <w:tcW w:w="0" w:type="auto"/>
            <w:vAlign w:val="center"/>
            <w:hideMark/>
          </w:tcPr>
          <w:p w14:paraId="03F1595B" w14:textId="77777777" w:rsidR="0068120A" w:rsidRPr="0068120A" w:rsidRDefault="0068120A" w:rsidP="0068120A">
            <w:pPr>
              <w:rPr>
                <w:sz w:val="20"/>
                <w:szCs w:val="20"/>
              </w:rPr>
            </w:pPr>
            <w:r w:rsidRPr="0068120A">
              <w:rPr>
                <w:sz w:val="20"/>
                <w:szCs w:val="20"/>
              </w:rPr>
              <w:t>Bank user access to VAM</w:t>
            </w:r>
          </w:p>
        </w:tc>
        <w:tc>
          <w:tcPr>
            <w:tcW w:w="0" w:type="auto"/>
            <w:vAlign w:val="center"/>
            <w:hideMark/>
          </w:tcPr>
          <w:p w14:paraId="5CFD992D" w14:textId="77777777" w:rsidR="0068120A" w:rsidRPr="0068120A" w:rsidRDefault="0068120A" w:rsidP="0068120A">
            <w:pPr>
              <w:rPr>
                <w:sz w:val="20"/>
                <w:szCs w:val="20"/>
              </w:rPr>
            </w:pPr>
            <w:r w:rsidRPr="0068120A">
              <w:rPr>
                <w:sz w:val="20"/>
                <w:szCs w:val="20"/>
              </w:rPr>
              <w:t>1) Set max duration to 7 days; 2) Create dynamic VA; 3) Note creation date</w:t>
            </w:r>
          </w:p>
        </w:tc>
        <w:tc>
          <w:tcPr>
            <w:tcW w:w="0" w:type="auto"/>
            <w:vAlign w:val="center"/>
            <w:hideMark/>
          </w:tcPr>
          <w:p w14:paraId="07EA43A0" w14:textId="77777777" w:rsidR="0068120A" w:rsidRPr="0068120A" w:rsidRDefault="0068120A" w:rsidP="0068120A">
            <w:pPr>
              <w:rPr>
                <w:sz w:val="20"/>
                <w:szCs w:val="20"/>
              </w:rPr>
            </w:pPr>
            <w:r w:rsidRPr="0068120A">
              <w:rPr>
                <w:sz w:val="20"/>
                <w:szCs w:val="20"/>
              </w:rPr>
              <w:t>Expiry date = creation date + 7 days; VA auto-expires at start/end of designated expiry day per system rule.</w:t>
            </w:r>
          </w:p>
        </w:tc>
      </w:tr>
      <w:tr w:rsidR="0068120A" w:rsidRPr="0068120A" w14:paraId="6E0DE917" w14:textId="77777777" w:rsidTr="0068120A">
        <w:trPr>
          <w:tblCellSpacing w:w="15" w:type="dxa"/>
        </w:trPr>
        <w:tc>
          <w:tcPr>
            <w:tcW w:w="0" w:type="auto"/>
            <w:vAlign w:val="center"/>
            <w:hideMark/>
          </w:tcPr>
          <w:p w14:paraId="135BD929" w14:textId="77777777" w:rsidR="0068120A" w:rsidRPr="0068120A" w:rsidRDefault="0068120A" w:rsidP="0068120A">
            <w:pPr>
              <w:rPr>
                <w:sz w:val="20"/>
                <w:szCs w:val="20"/>
              </w:rPr>
            </w:pPr>
            <w:r w:rsidRPr="0068120A">
              <w:rPr>
                <w:sz w:val="20"/>
                <w:szCs w:val="20"/>
              </w:rPr>
              <w:t>TC-3.1.2.1-02 Auto-expire after use</w:t>
            </w:r>
          </w:p>
        </w:tc>
        <w:tc>
          <w:tcPr>
            <w:tcW w:w="0" w:type="auto"/>
            <w:vAlign w:val="center"/>
            <w:hideMark/>
          </w:tcPr>
          <w:p w14:paraId="45A6AE58" w14:textId="77777777" w:rsidR="0068120A" w:rsidRPr="0068120A" w:rsidRDefault="0068120A" w:rsidP="0068120A">
            <w:pPr>
              <w:rPr>
                <w:sz w:val="20"/>
                <w:szCs w:val="20"/>
              </w:rPr>
            </w:pPr>
            <w:r w:rsidRPr="0068120A">
              <w:rPr>
                <w:sz w:val="20"/>
                <w:szCs w:val="20"/>
              </w:rPr>
              <w:t>Dynamic VA active</w:t>
            </w:r>
          </w:p>
        </w:tc>
        <w:tc>
          <w:tcPr>
            <w:tcW w:w="0" w:type="auto"/>
            <w:vAlign w:val="center"/>
            <w:hideMark/>
          </w:tcPr>
          <w:p w14:paraId="267B4581" w14:textId="77777777" w:rsidR="0068120A" w:rsidRPr="0068120A" w:rsidRDefault="0068120A" w:rsidP="0068120A">
            <w:pPr>
              <w:rPr>
                <w:sz w:val="20"/>
                <w:szCs w:val="20"/>
              </w:rPr>
            </w:pPr>
            <w:r w:rsidRPr="0068120A">
              <w:rPr>
                <w:sz w:val="20"/>
                <w:szCs w:val="20"/>
              </w:rPr>
              <w:t>1) Perform first successful payment; 2) Check VA status</w:t>
            </w:r>
          </w:p>
        </w:tc>
        <w:tc>
          <w:tcPr>
            <w:tcW w:w="0" w:type="auto"/>
            <w:vAlign w:val="center"/>
            <w:hideMark/>
          </w:tcPr>
          <w:p w14:paraId="6226300A" w14:textId="77777777" w:rsidR="0068120A" w:rsidRPr="0068120A" w:rsidRDefault="0068120A" w:rsidP="0068120A">
            <w:pPr>
              <w:rPr>
                <w:sz w:val="20"/>
                <w:szCs w:val="20"/>
              </w:rPr>
            </w:pPr>
            <w:r w:rsidRPr="0068120A">
              <w:rPr>
                <w:sz w:val="20"/>
                <w:szCs w:val="20"/>
              </w:rPr>
              <w:t>VA expires immediately after use (if rule is “or immediately after used”); further payments rejected due to expiry.</w:t>
            </w:r>
          </w:p>
        </w:tc>
      </w:tr>
    </w:tbl>
    <w:p w14:paraId="26B4020E" w14:textId="77777777" w:rsidR="0068120A" w:rsidRPr="0068120A" w:rsidRDefault="0068120A" w:rsidP="0068120A">
      <w:pPr>
        <w:rPr>
          <w:b/>
          <w:bCs/>
          <w:sz w:val="20"/>
          <w:szCs w:val="20"/>
        </w:rPr>
      </w:pPr>
      <w:r w:rsidRPr="0068120A">
        <w:rPr>
          <w:b/>
          <w:bCs/>
          <w:sz w:val="20"/>
          <w:szCs w:val="20"/>
        </w:rPr>
        <w:t>Assign/generate virtual accounts (3.1.2.2)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24"/>
        <w:gridCol w:w="1709"/>
        <w:gridCol w:w="2469"/>
        <w:gridCol w:w="2648"/>
      </w:tblGrid>
      <w:tr w:rsidR="0068120A" w:rsidRPr="0068120A" w14:paraId="1AF2A61E" w14:textId="77777777" w:rsidTr="0068120A">
        <w:trPr>
          <w:tblHeader/>
          <w:tblCellSpacing w:w="15" w:type="dxa"/>
        </w:trPr>
        <w:tc>
          <w:tcPr>
            <w:tcW w:w="0" w:type="auto"/>
            <w:vAlign w:val="center"/>
            <w:hideMark/>
          </w:tcPr>
          <w:p w14:paraId="62BF9FBC"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6C5FE887"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36687F33"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61E4A09E"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6D49A8E1" w14:textId="77777777" w:rsidTr="0068120A">
        <w:trPr>
          <w:tblCellSpacing w:w="15" w:type="dxa"/>
        </w:trPr>
        <w:tc>
          <w:tcPr>
            <w:tcW w:w="0" w:type="auto"/>
            <w:vAlign w:val="center"/>
            <w:hideMark/>
          </w:tcPr>
          <w:p w14:paraId="69DB82C5" w14:textId="77777777" w:rsidR="0068120A" w:rsidRPr="0068120A" w:rsidRDefault="0068120A" w:rsidP="0068120A">
            <w:pPr>
              <w:rPr>
                <w:sz w:val="20"/>
                <w:szCs w:val="20"/>
              </w:rPr>
            </w:pPr>
            <w:r w:rsidRPr="0068120A">
              <w:rPr>
                <w:sz w:val="20"/>
                <w:szCs w:val="20"/>
              </w:rPr>
              <w:t>TC-3.1.2.2-01 Assign static VA</w:t>
            </w:r>
          </w:p>
        </w:tc>
        <w:tc>
          <w:tcPr>
            <w:tcW w:w="0" w:type="auto"/>
            <w:vAlign w:val="center"/>
            <w:hideMark/>
          </w:tcPr>
          <w:p w14:paraId="2534B069" w14:textId="77777777" w:rsidR="0068120A" w:rsidRPr="0068120A" w:rsidRDefault="0068120A" w:rsidP="0068120A">
            <w:pPr>
              <w:rPr>
                <w:sz w:val="20"/>
                <w:szCs w:val="20"/>
              </w:rPr>
            </w:pPr>
            <w:r w:rsidRPr="0068120A">
              <w:rPr>
                <w:sz w:val="20"/>
                <w:szCs w:val="20"/>
              </w:rPr>
              <w:t>Biller active; Maker–checker OFF</w:t>
            </w:r>
          </w:p>
        </w:tc>
        <w:tc>
          <w:tcPr>
            <w:tcW w:w="0" w:type="auto"/>
            <w:vAlign w:val="center"/>
            <w:hideMark/>
          </w:tcPr>
          <w:p w14:paraId="716074BF" w14:textId="77777777" w:rsidR="0068120A" w:rsidRPr="0068120A" w:rsidRDefault="0068120A" w:rsidP="0068120A">
            <w:pPr>
              <w:rPr>
                <w:sz w:val="20"/>
                <w:szCs w:val="20"/>
              </w:rPr>
            </w:pPr>
            <w:r w:rsidRPr="0068120A">
              <w:rPr>
                <w:sz w:val="20"/>
                <w:szCs w:val="20"/>
              </w:rPr>
              <w:t>1) Corporate Admin enters payer details (Name, Email, Phone); 2) Select Static; 3) Submit</w:t>
            </w:r>
          </w:p>
        </w:tc>
        <w:tc>
          <w:tcPr>
            <w:tcW w:w="0" w:type="auto"/>
            <w:vAlign w:val="center"/>
            <w:hideMark/>
          </w:tcPr>
          <w:p w14:paraId="1C6BC3F7" w14:textId="77777777" w:rsidR="0068120A" w:rsidRPr="0068120A" w:rsidRDefault="0068120A" w:rsidP="0068120A">
            <w:pPr>
              <w:rPr>
                <w:sz w:val="20"/>
                <w:szCs w:val="20"/>
              </w:rPr>
            </w:pPr>
            <w:r w:rsidRPr="0068120A">
              <w:rPr>
                <w:sz w:val="20"/>
                <w:szCs w:val="20"/>
              </w:rPr>
              <w:t>VA allocated instantly; email sent to payer with Account Number and Account Name; no Expiry date shown.</w:t>
            </w:r>
          </w:p>
        </w:tc>
      </w:tr>
      <w:tr w:rsidR="0068120A" w:rsidRPr="0068120A" w14:paraId="60BCF2E9" w14:textId="77777777" w:rsidTr="0068120A">
        <w:trPr>
          <w:tblCellSpacing w:w="15" w:type="dxa"/>
        </w:trPr>
        <w:tc>
          <w:tcPr>
            <w:tcW w:w="0" w:type="auto"/>
            <w:vAlign w:val="center"/>
            <w:hideMark/>
          </w:tcPr>
          <w:p w14:paraId="3DE0AAE3" w14:textId="77777777" w:rsidR="0068120A" w:rsidRPr="0068120A" w:rsidRDefault="0068120A" w:rsidP="0068120A">
            <w:pPr>
              <w:rPr>
                <w:sz w:val="20"/>
                <w:szCs w:val="20"/>
              </w:rPr>
            </w:pPr>
            <w:r w:rsidRPr="0068120A">
              <w:rPr>
                <w:sz w:val="20"/>
                <w:szCs w:val="20"/>
              </w:rPr>
              <w:t>TC-3.1.2.2-02 Assign dynamic VA with expiry</w:t>
            </w:r>
          </w:p>
        </w:tc>
        <w:tc>
          <w:tcPr>
            <w:tcW w:w="0" w:type="auto"/>
            <w:vAlign w:val="center"/>
            <w:hideMark/>
          </w:tcPr>
          <w:p w14:paraId="6F0896B6" w14:textId="77777777" w:rsidR="0068120A" w:rsidRPr="0068120A" w:rsidRDefault="0068120A" w:rsidP="0068120A">
            <w:pPr>
              <w:rPr>
                <w:sz w:val="20"/>
                <w:szCs w:val="20"/>
              </w:rPr>
            </w:pPr>
            <w:r w:rsidRPr="0068120A">
              <w:rPr>
                <w:sz w:val="20"/>
                <w:szCs w:val="20"/>
              </w:rPr>
              <w:t>Biller active; duration configured</w:t>
            </w:r>
          </w:p>
        </w:tc>
        <w:tc>
          <w:tcPr>
            <w:tcW w:w="0" w:type="auto"/>
            <w:vAlign w:val="center"/>
            <w:hideMark/>
          </w:tcPr>
          <w:p w14:paraId="378AB290" w14:textId="77777777" w:rsidR="0068120A" w:rsidRPr="0068120A" w:rsidRDefault="0068120A" w:rsidP="0068120A">
            <w:pPr>
              <w:rPr>
                <w:sz w:val="20"/>
                <w:szCs w:val="20"/>
              </w:rPr>
            </w:pPr>
            <w:r w:rsidRPr="0068120A">
              <w:rPr>
                <w:sz w:val="20"/>
                <w:szCs w:val="20"/>
              </w:rPr>
              <w:t>1) Enter payer details; 2) Select Dynamic; 3) Submit</w:t>
            </w:r>
          </w:p>
        </w:tc>
        <w:tc>
          <w:tcPr>
            <w:tcW w:w="0" w:type="auto"/>
            <w:vAlign w:val="center"/>
            <w:hideMark/>
          </w:tcPr>
          <w:p w14:paraId="5EF10E42" w14:textId="77777777" w:rsidR="0068120A" w:rsidRPr="0068120A" w:rsidRDefault="0068120A" w:rsidP="0068120A">
            <w:pPr>
              <w:rPr>
                <w:sz w:val="20"/>
                <w:szCs w:val="20"/>
              </w:rPr>
            </w:pPr>
            <w:r w:rsidRPr="0068120A">
              <w:rPr>
                <w:sz w:val="20"/>
                <w:szCs w:val="20"/>
              </w:rPr>
              <w:t>VA allocated; expiry date assigned; email includes Account Number, Account Name, Expiry Date.</w:t>
            </w:r>
          </w:p>
        </w:tc>
      </w:tr>
      <w:tr w:rsidR="0068120A" w:rsidRPr="0068120A" w14:paraId="7E8DFFD0" w14:textId="77777777" w:rsidTr="0068120A">
        <w:trPr>
          <w:tblCellSpacing w:w="15" w:type="dxa"/>
        </w:trPr>
        <w:tc>
          <w:tcPr>
            <w:tcW w:w="0" w:type="auto"/>
            <w:vAlign w:val="center"/>
            <w:hideMark/>
          </w:tcPr>
          <w:p w14:paraId="4BBFB4ED" w14:textId="77777777" w:rsidR="0068120A" w:rsidRPr="0068120A" w:rsidRDefault="0068120A" w:rsidP="0068120A">
            <w:pPr>
              <w:rPr>
                <w:sz w:val="20"/>
                <w:szCs w:val="20"/>
              </w:rPr>
            </w:pPr>
            <w:r w:rsidRPr="0068120A">
              <w:rPr>
                <w:sz w:val="20"/>
                <w:szCs w:val="20"/>
              </w:rPr>
              <w:t>TC-3.1.2.2-03 Maker–checker ON: approval flow</w:t>
            </w:r>
          </w:p>
        </w:tc>
        <w:tc>
          <w:tcPr>
            <w:tcW w:w="0" w:type="auto"/>
            <w:vAlign w:val="center"/>
            <w:hideMark/>
          </w:tcPr>
          <w:p w14:paraId="148CD19A" w14:textId="77777777" w:rsidR="0068120A" w:rsidRPr="0068120A" w:rsidRDefault="0068120A" w:rsidP="0068120A">
            <w:pPr>
              <w:rPr>
                <w:sz w:val="20"/>
                <w:szCs w:val="20"/>
              </w:rPr>
            </w:pPr>
            <w:r w:rsidRPr="0068120A">
              <w:rPr>
                <w:sz w:val="20"/>
                <w:szCs w:val="20"/>
              </w:rPr>
              <w:t>Maker–checker ON; Admin A initiates; Admin B exists</w:t>
            </w:r>
          </w:p>
        </w:tc>
        <w:tc>
          <w:tcPr>
            <w:tcW w:w="0" w:type="auto"/>
            <w:vAlign w:val="center"/>
            <w:hideMark/>
          </w:tcPr>
          <w:p w14:paraId="7951AAD4" w14:textId="77777777" w:rsidR="0068120A" w:rsidRPr="0068120A" w:rsidRDefault="0068120A" w:rsidP="0068120A">
            <w:pPr>
              <w:rPr>
                <w:sz w:val="20"/>
                <w:szCs w:val="20"/>
              </w:rPr>
            </w:pPr>
            <w:r w:rsidRPr="0068120A">
              <w:rPr>
                <w:sz w:val="20"/>
                <w:szCs w:val="20"/>
              </w:rPr>
              <w:t xml:space="preserve">1) Admin A submits VA allocation; 2) Verify request not </w:t>
            </w:r>
            <w:proofErr w:type="gramStart"/>
            <w:r w:rsidRPr="0068120A">
              <w:rPr>
                <w:sz w:val="20"/>
                <w:szCs w:val="20"/>
              </w:rPr>
              <w:t>auto-executed</w:t>
            </w:r>
            <w:proofErr w:type="gramEnd"/>
            <w:r w:rsidRPr="0068120A">
              <w:rPr>
                <w:sz w:val="20"/>
                <w:szCs w:val="20"/>
              </w:rPr>
              <w:t>; 3) Admin B receives email; 4) Admin B approves</w:t>
            </w:r>
          </w:p>
        </w:tc>
        <w:tc>
          <w:tcPr>
            <w:tcW w:w="0" w:type="auto"/>
            <w:vAlign w:val="center"/>
            <w:hideMark/>
          </w:tcPr>
          <w:p w14:paraId="4D137576" w14:textId="77777777" w:rsidR="0068120A" w:rsidRPr="0068120A" w:rsidRDefault="0068120A" w:rsidP="0068120A">
            <w:pPr>
              <w:rPr>
                <w:sz w:val="20"/>
                <w:szCs w:val="20"/>
              </w:rPr>
            </w:pPr>
            <w:r w:rsidRPr="0068120A">
              <w:rPr>
                <w:sz w:val="20"/>
                <w:szCs w:val="20"/>
              </w:rPr>
              <w:t xml:space="preserve">Initiator cannot self-approve; approval notification sent; upon approval, allocation </w:t>
            </w:r>
            <w:proofErr w:type="gramStart"/>
            <w:r w:rsidRPr="0068120A">
              <w:rPr>
                <w:sz w:val="20"/>
                <w:szCs w:val="20"/>
              </w:rPr>
              <w:t>executes</w:t>
            </w:r>
            <w:proofErr w:type="gramEnd"/>
            <w:r w:rsidRPr="0068120A">
              <w:rPr>
                <w:sz w:val="20"/>
                <w:szCs w:val="20"/>
              </w:rPr>
              <w:t xml:space="preserve"> and payer email dispatched.</w:t>
            </w:r>
          </w:p>
        </w:tc>
      </w:tr>
      <w:tr w:rsidR="0068120A" w:rsidRPr="0068120A" w14:paraId="15E5BE12" w14:textId="77777777" w:rsidTr="0068120A">
        <w:trPr>
          <w:tblCellSpacing w:w="15" w:type="dxa"/>
        </w:trPr>
        <w:tc>
          <w:tcPr>
            <w:tcW w:w="0" w:type="auto"/>
            <w:vAlign w:val="center"/>
            <w:hideMark/>
          </w:tcPr>
          <w:p w14:paraId="289BC780" w14:textId="77777777" w:rsidR="0068120A" w:rsidRPr="0068120A" w:rsidRDefault="0068120A" w:rsidP="0068120A">
            <w:pPr>
              <w:rPr>
                <w:sz w:val="20"/>
                <w:szCs w:val="20"/>
              </w:rPr>
            </w:pPr>
            <w:r w:rsidRPr="0068120A">
              <w:rPr>
                <w:sz w:val="20"/>
                <w:szCs w:val="20"/>
              </w:rPr>
              <w:t>TC-3.1.2.2-04 Maker–checker ON: decline with reason</w:t>
            </w:r>
          </w:p>
        </w:tc>
        <w:tc>
          <w:tcPr>
            <w:tcW w:w="0" w:type="auto"/>
            <w:vAlign w:val="center"/>
            <w:hideMark/>
          </w:tcPr>
          <w:p w14:paraId="7B413391" w14:textId="77777777" w:rsidR="0068120A" w:rsidRPr="0068120A" w:rsidRDefault="0068120A" w:rsidP="0068120A">
            <w:pPr>
              <w:rPr>
                <w:sz w:val="20"/>
                <w:szCs w:val="20"/>
              </w:rPr>
            </w:pPr>
            <w:r w:rsidRPr="0068120A">
              <w:rPr>
                <w:sz w:val="20"/>
                <w:szCs w:val="20"/>
              </w:rPr>
              <w:t>Same as above</w:t>
            </w:r>
          </w:p>
        </w:tc>
        <w:tc>
          <w:tcPr>
            <w:tcW w:w="0" w:type="auto"/>
            <w:vAlign w:val="center"/>
            <w:hideMark/>
          </w:tcPr>
          <w:p w14:paraId="0F64391D" w14:textId="77777777" w:rsidR="0068120A" w:rsidRPr="0068120A" w:rsidRDefault="0068120A" w:rsidP="0068120A">
            <w:pPr>
              <w:rPr>
                <w:sz w:val="20"/>
                <w:szCs w:val="20"/>
              </w:rPr>
            </w:pPr>
            <w:r w:rsidRPr="0068120A">
              <w:rPr>
                <w:sz w:val="20"/>
                <w:szCs w:val="20"/>
              </w:rPr>
              <w:t>1) Admin A initiates; 2) Admin B declines; 3) Enter reason</w:t>
            </w:r>
          </w:p>
        </w:tc>
        <w:tc>
          <w:tcPr>
            <w:tcW w:w="0" w:type="auto"/>
            <w:vAlign w:val="center"/>
            <w:hideMark/>
          </w:tcPr>
          <w:p w14:paraId="12EFD5B2" w14:textId="77777777" w:rsidR="0068120A" w:rsidRPr="0068120A" w:rsidRDefault="0068120A" w:rsidP="0068120A">
            <w:pPr>
              <w:rPr>
                <w:sz w:val="20"/>
                <w:szCs w:val="20"/>
              </w:rPr>
            </w:pPr>
            <w:r w:rsidRPr="0068120A">
              <w:rPr>
                <w:sz w:val="20"/>
                <w:szCs w:val="20"/>
              </w:rPr>
              <w:t>Request declined; reason captured and viewable in audit/details; no VA allocated; initiator notified.</w:t>
            </w:r>
          </w:p>
        </w:tc>
      </w:tr>
      <w:tr w:rsidR="0068120A" w:rsidRPr="0068120A" w14:paraId="2EFD7C2C" w14:textId="77777777" w:rsidTr="0068120A">
        <w:trPr>
          <w:tblCellSpacing w:w="15" w:type="dxa"/>
        </w:trPr>
        <w:tc>
          <w:tcPr>
            <w:tcW w:w="0" w:type="auto"/>
            <w:vAlign w:val="center"/>
            <w:hideMark/>
          </w:tcPr>
          <w:p w14:paraId="29B9790E" w14:textId="77777777" w:rsidR="0068120A" w:rsidRPr="0068120A" w:rsidRDefault="0068120A" w:rsidP="0068120A">
            <w:pPr>
              <w:rPr>
                <w:sz w:val="20"/>
                <w:szCs w:val="20"/>
              </w:rPr>
            </w:pPr>
            <w:r w:rsidRPr="0068120A">
              <w:rPr>
                <w:sz w:val="20"/>
                <w:szCs w:val="20"/>
              </w:rPr>
              <w:t>TC-3.1.2.2-05 Maker–checker OFF: no authorization</w:t>
            </w:r>
          </w:p>
        </w:tc>
        <w:tc>
          <w:tcPr>
            <w:tcW w:w="0" w:type="auto"/>
            <w:vAlign w:val="center"/>
            <w:hideMark/>
          </w:tcPr>
          <w:p w14:paraId="4B65D09F" w14:textId="77777777" w:rsidR="0068120A" w:rsidRPr="0068120A" w:rsidRDefault="0068120A" w:rsidP="0068120A">
            <w:pPr>
              <w:rPr>
                <w:sz w:val="20"/>
                <w:szCs w:val="20"/>
              </w:rPr>
            </w:pPr>
            <w:r w:rsidRPr="0068120A">
              <w:rPr>
                <w:sz w:val="20"/>
                <w:szCs w:val="20"/>
              </w:rPr>
              <w:t>Maker–checker OFF</w:t>
            </w:r>
          </w:p>
        </w:tc>
        <w:tc>
          <w:tcPr>
            <w:tcW w:w="0" w:type="auto"/>
            <w:vAlign w:val="center"/>
            <w:hideMark/>
          </w:tcPr>
          <w:p w14:paraId="1C0148FE" w14:textId="77777777" w:rsidR="0068120A" w:rsidRPr="0068120A" w:rsidRDefault="0068120A" w:rsidP="0068120A">
            <w:pPr>
              <w:rPr>
                <w:sz w:val="20"/>
                <w:szCs w:val="20"/>
              </w:rPr>
            </w:pPr>
            <w:r w:rsidRPr="0068120A">
              <w:rPr>
                <w:sz w:val="20"/>
                <w:szCs w:val="20"/>
              </w:rPr>
              <w:t>1) Admin A allocates VA</w:t>
            </w:r>
          </w:p>
        </w:tc>
        <w:tc>
          <w:tcPr>
            <w:tcW w:w="0" w:type="auto"/>
            <w:vAlign w:val="center"/>
            <w:hideMark/>
          </w:tcPr>
          <w:p w14:paraId="7859FAF5" w14:textId="77777777" w:rsidR="0068120A" w:rsidRPr="0068120A" w:rsidRDefault="0068120A" w:rsidP="0068120A">
            <w:pPr>
              <w:rPr>
                <w:sz w:val="20"/>
                <w:szCs w:val="20"/>
              </w:rPr>
            </w:pPr>
            <w:r w:rsidRPr="0068120A">
              <w:rPr>
                <w:sz w:val="20"/>
                <w:szCs w:val="20"/>
              </w:rPr>
              <w:t xml:space="preserve">Allocation executes immediately; no authorization tasks or emails to </w:t>
            </w:r>
            <w:proofErr w:type="gramStart"/>
            <w:r w:rsidRPr="0068120A">
              <w:rPr>
                <w:sz w:val="20"/>
                <w:szCs w:val="20"/>
              </w:rPr>
              <w:t>approvers</w:t>
            </w:r>
            <w:proofErr w:type="gramEnd"/>
            <w:r w:rsidRPr="0068120A">
              <w:rPr>
                <w:sz w:val="20"/>
                <w:szCs w:val="20"/>
              </w:rPr>
              <w:t>.</w:t>
            </w:r>
          </w:p>
        </w:tc>
      </w:tr>
      <w:tr w:rsidR="0068120A" w:rsidRPr="0068120A" w14:paraId="16FC44B9" w14:textId="77777777" w:rsidTr="0068120A">
        <w:trPr>
          <w:tblCellSpacing w:w="15" w:type="dxa"/>
        </w:trPr>
        <w:tc>
          <w:tcPr>
            <w:tcW w:w="0" w:type="auto"/>
            <w:vAlign w:val="center"/>
            <w:hideMark/>
          </w:tcPr>
          <w:p w14:paraId="4D915E81" w14:textId="77777777" w:rsidR="0068120A" w:rsidRPr="0068120A" w:rsidRDefault="0068120A" w:rsidP="0068120A">
            <w:pPr>
              <w:rPr>
                <w:sz w:val="20"/>
                <w:szCs w:val="20"/>
              </w:rPr>
            </w:pPr>
            <w:r w:rsidRPr="0068120A">
              <w:rPr>
                <w:sz w:val="20"/>
                <w:szCs w:val="20"/>
              </w:rPr>
              <w:t>TC-3.1.2.2-06 Batch VA creation and emails</w:t>
            </w:r>
          </w:p>
        </w:tc>
        <w:tc>
          <w:tcPr>
            <w:tcW w:w="0" w:type="auto"/>
            <w:vAlign w:val="center"/>
            <w:hideMark/>
          </w:tcPr>
          <w:p w14:paraId="5CE34F62" w14:textId="77777777" w:rsidR="0068120A" w:rsidRPr="0068120A" w:rsidRDefault="0068120A" w:rsidP="0068120A">
            <w:pPr>
              <w:rPr>
                <w:sz w:val="20"/>
                <w:szCs w:val="20"/>
              </w:rPr>
            </w:pPr>
            <w:r w:rsidRPr="0068120A">
              <w:rPr>
                <w:sz w:val="20"/>
                <w:szCs w:val="20"/>
              </w:rPr>
              <w:t>CSV/template prepared with multiple payers</w:t>
            </w:r>
          </w:p>
        </w:tc>
        <w:tc>
          <w:tcPr>
            <w:tcW w:w="0" w:type="auto"/>
            <w:vAlign w:val="center"/>
            <w:hideMark/>
          </w:tcPr>
          <w:p w14:paraId="1769383F" w14:textId="77777777" w:rsidR="0068120A" w:rsidRPr="0068120A" w:rsidRDefault="0068120A" w:rsidP="0068120A">
            <w:pPr>
              <w:rPr>
                <w:sz w:val="20"/>
                <w:szCs w:val="20"/>
              </w:rPr>
            </w:pPr>
            <w:r w:rsidRPr="0068120A">
              <w:rPr>
                <w:sz w:val="20"/>
                <w:szCs w:val="20"/>
              </w:rPr>
              <w:t>1) Upload batch; 2) Submit; 3) Monitor processing</w:t>
            </w:r>
          </w:p>
        </w:tc>
        <w:tc>
          <w:tcPr>
            <w:tcW w:w="0" w:type="auto"/>
            <w:vAlign w:val="center"/>
            <w:hideMark/>
          </w:tcPr>
          <w:p w14:paraId="3A9F93F7" w14:textId="77777777" w:rsidR="0068120A" w:rsidRPr="0068120A" w:rsidRDefault="0068120A" w:rsidP="0068120A">
            <w:pPr>
              <w:rPr>
                <w:sz w:val="20"/>
                <w:szCs w:val="20"/>
              </w:rPr>
            </w:pPr>
            <w:r w:rsidRPr="0068120A">
              <w:rPr>
                <w:sz w:val="20"/>
                <w:szCs w:val="20"/>
              </w:rPr>
              <w:t xml:space="preserve">Each recipient gets email with VA details; all VAs created; partial failures </w:t>
            </w:r>
            <w:r w:rsidRPr="0068120A">
              <w:rPr>
                <w:sz w:val="20"/>
                <w:szCs w:val="20"/>
              </w:rPr>
              <w:lastRenderedPageBreak/>
              <w:t>logged with reasons; overall status visible.</w:t>
            </w:r>
          </w:p>
        </w:tc>
      </w:tr>
      <w:tr w:rsidR="0068120A" w:rsidRPr="0068120A" w14:paraId="254B3BD8" w14:textId="77777777" w:rsidTr="0068120A">
        <w:trPr>
          <w:tblCellSpacing w:w="15" w:type="dxa"/>
        </w:trPr>
        <w:tc>
          <w:tcPr>
            <w:tcW w:w="0" w:type="auto"/>
            <w:vAlign w:val="center"/>
            <w:hideMark/>
          </w:tcPr>
          <w:p w14:paraId="66E52673" w14:textId="77777777" w:rsidR="0068120A" w:rsidRPr="0068120A" w:rsidRDefault="0068120A" w:rsidP="0068120A">
            <w:pPr>
              <w:rPr>
                <w:sz w:val="20"/>
                <w:szCs w:val="20"/>
              </w:rPr>
            </w:pPr>
            <w:r w:rsidRPr="0068120A">
              <w:rPr>
                <w:sz w:val="20"/>
                <w:szCs w:val="20"/>
              </w:rPr>
              <w:t>TC-3.1.2.2-07 Allocation/deallocation approvals by Corporate Admin</w:t>
            </w:r>
          </w:p>
        </w:tc>
        <w:tc>
          <w:tcPr>
            <w:tcW w:w="0" w:type="auto"/>
            <w:vAlign w:val="center"/>
            <w:hideMark/>
          </w:tcPr>
          <w:p w14:paraId="0001014B" w14:textId="77777777" w:rsidR="0068120A" w:rsidRPr="0068120A" w:rsidRDefault="0068120A" w:rsidP="0068120A">
            <w:pPr>
              <w:rPr>
                <w:sz w:val="20"/>
                <w:szCs w:val="20"/>
              </w:rPr>
            </w:pPr>
            <w:r w:rsidRPr="0068120A">
              <w:rPr>
                <w:sz w:val="20"/>
                <w:szCs w:val="20"/>
              </w:rPr>
              <w:t>Maker–checker ON</w:t>
            </w:r>
          </w:p>
        </w:tc>
        <w:tc>
          <w:tcPr>
            <w:tcW w:w="0" w:type="auto"/>
            <w:vAlign w:val="center"/>
            <w:hideMark/>
          </w:tcPr>
          <w:p w14:paraId="419B42DC" w14:textId="77777777" w:rsidR="0068120A" w:rsidRPr="0068120A" w:rsidRDefault="0068120A" w:rsidP="0068120A">
            <w:pPr>
              <w:rPr>
                <w:sz w:val="20"/>
                <w:szCs w:val="20"/>
              </w:rPr>
            </w:pPr>
            <w:r w:rsidRPr="0068120A">
              <w:rPr>
                <w:sz w:val="20"/>
                <w:szCs w:val="20"/>
              </w:rPr>
              <w:t>1) Submit deallocation; 2) Approve/Decline with reason</w:t>
            </w:r>
          </w:p>
        </w:tc>
        <w:tc>
          <w:tcPr>
            <w:tcW w:w="0" w:type="auto"/>
            <w:vAlign w:val="center"/>
            <w:hideMark/>
          </w:tcPr>
          <w:p w14:paraId="7C60B6A1" w14:textId="77777777" w:rsidR="0068120A" w:rsidRPr="0068120A" w:rsidRDefault="0068120A" w:rsidP="0068120A">
            <w:pPr>
              <w:rPr>
                <w:sz w:val="20"/>
                <w:szCs w:val="20"/>
              </w:rPr>
            </w:pPr>
            <w:r w:rsidRPr="0068120A">
              <w:rPr>
                <w:sz w:val="20"/>
                <w:szCs w:val="20"/>
              </w:rPr>
              <w:t>System allows approve/decline; executes on approval; captures decline reasons.</w:t>
            </w:r>
          </w:p>
        </w:tc>
      </w:tr>
      <w:tr w:rsidR="0068120A" w:rsidRPr="0068120A" w14:paraId="7ACFE3CA" w14:textId="77777777" w:rsidTr="0068120A">
        <w:trPr>
          <w:tblCellSpacing w:w="15" w:type="dxa"/>
        </w:trPr>
        <w:tc>
          <w:tcPr>
            <w:tcW w:w="0" w:type="auto"/>
            <w:vAlign w:val="center"/>
            <w:hideMark/>
          </w:tcPr>
          <w:p w14:paraId="5243A2F6" w14:textId="77777777" w:rsidR="0068120A" w:rsidRPr="0068120A" w:rsidRDefault="0068120A" w:rsidP="0068120A">
            <w:pPr>
              <w:rPr>
                <w:sz w:val="20"/>
                <w:szCs w:val="20"/>
              </w:rPr>
            </w:pPr>
            <w:r w:rsidRPr="0068120A">
              <w:rPr>
                <w:sz w:val="20"/>
                <w:szCs w:val="20"/>
              </w:rPr>
              <w:t>TC-3.1.2.2-08 VA allocation report and export</w:t>
            </w:r>
          </w:p>
        </w:tc>
        <w:tc>
          <w:tcPr>
            <w:tcW w:w="0" w:type="auto"/>
            <w:vAlign w:val="center"/>
            <w:hideMark/>
          </w:tcPr>
          <w:p w14:paraId="07CF9AE0" w14:textId="77777777" w:rsidR="0068120A" w:rsidRPr="0068120A" w:rsidRDefault="0068120A" w:rsidP="0068120A">
            <w:pPr>
              <w:rPr>
                <w:sz w:val="20"/>
                <w:szCs w:val="20"/>
              </w:rPr>
            </w:pPr>
            <w:r w:rsidRPr="0068120A">
              <w:rPr>
                <w:sz w:val="20"/>
                <w:szCs w:val="20"/>
              </w:rPr>
              <w:t>Reporting module active</w:t>
            </w:r>
          </w:p>
        </w:tc>
        <w:tc>
          <w:tcPr>
            <w:tcW w:w="0" w:type="auto"/>
            <w:vAlign w:val="center"/>
            <w:hideMark/>
          </w:tcPr>
          <w:p w14:paraId="42753F3E" w14:textId="77777777" w:rsidR="0068120A" w:rsidRPr="0068120A" w:rsidRDefault="0068120A" w:rsidP="0068120A">
            <w:pPr>
              <w:rPr>
                <w:sz w:val="20"/>
                <w:szCs w:val="20"/>
              </w:rPr>
            </w:pPr>
            <w:r w:rsidRPr="0068120A">
              <w:rPr>
                <w:sz w:val="20"/>
                <w:szCs w:val="20"/>
              </w:rPr>
              <w:t>1) Open VA report; 2) Verify columns; 3) Export to Excel, CSV, PDF</w:t>
            </w:r>
          </w:p>
        </w:tc>
        <w:tc>
          <w:tcPr>
            <w:tcW w:w="0" w:type="auto"/>
            <w:vAlign w:val="center"/>
            <w:hideMark/>
          </w:tcPr>
          <w:p w14:paraId="27080C62" w14:textId="77777777" w:rsidR="0068120A" w:rsidRPr="0068120A" w:rsidRDefault="0068120A" w:rsidP="0068120A">
            <w:pPr>
              <w:rPr>
                <w:sz w:val="20"/>
                <w:szCs w:val="20"/>
              </w:rPr>
            </w:pPr>
            <w:r w:rsidRPr="0068120A">
              <w:rPr>
                <w:sz w:val="20"/>
                <w:szCs w:val="20"/>
              </w:rPr>
              <w:t>Report shows VA No, VA Name, Type, Status, Date Created, Email, Phone, Biller/Merchant; exports succeed and match on-screen data.</w:t>
            </w:r>
          </w:p>
        </w:tc>
      </w:tr>
    </w:tbl>
    <w:p w14:paraId="1462B492" w14:textId="77777777" w:rsidR="0068120A" w:rsidRPr="0068120A" w:rsidRDefault="0068120A" w:rsidP="0068120A">
      <w:pPr>
        <w:rPr>
          <w:sz w:val="20"/>
          <w:szCs w:val="20"/>
        </w:rPr>
      </w:pPr>
      <w:r w:rsidRPr="0068120A">
        <w:rPr>
          <w:sz w:val="20"/>
          <w:szCs w:val="20"/>
        </w:rPr>
        <w:pict w14:anchorId="55D0C052">
          <v:rect id="_x0000_i1064" style="width:0;height:1.5pt" o:hralign="center" o:hrstd="t" o:hr="t" fillcolor="#a0a0a0" stroked="f"/>
        </w:pict>
      </w:r>
    </w:p>
    <w:p w14:paraId="29B60601" w14:textId="77777777" w:rsidR="0068120A" w:rsidRPr="0068120A" w:rsidRDefault="0068120A" w:rsidP="0068120A">
      <w:pPr>
        <w:rPr>
          <w:b/>
          <w:bCs/>
          <w:sz w:val="20"/>
          <w:szCs w:val="20"/>
        </w:rPr>
      </w:pPr>
      <w:r w:rsidRPr="0068120A">
        <w:rPr>
          <w:b/>
          <w:bCs/>
          <w:sz w:val="20"/>
          <w:szCs w:val="20"/>
        </w:rPr>
        <w:t>Test Cases – Fee Setup and Authorization (3.1.2.3, 3.1.2.4)</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05"/>
        <w:gridCol w:w="1423"/>
        <w:gridCol w:w="2964"/>
        <w:gridCol w:w="2958"/>
      </w:tblGrid>
      <w:tr w:rsidR="0068120A" w:rsidRPr="0068120A" w14:paraId="72F3025D" w14:textId="77777777" w:rsidTr="0068120A">
        <w:trPr>
          <w:tblHeader/>
          <w:tblCellSpacing w:w="15" w:type="dxa"/>
        </w:trPr>
        <w:tc>
          <w:tcPr>
            <w:tcW w:w="0" w:type="auto"/>
            <w:vAlign w:val="center"/>
            <w:hideMark/>
          </w:tcPr>
          <w:p w14:paraId="47111A59"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762C94D5"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27569AAE"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4078BCE2"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1F38D42E" w14:textId="77777777" w:rsidTr="0068120A">
        <w:trPr>
          <w:tblCellSpacing w:w="15" w:type="dxa"/>
        </w:trPr>
        <w:tc>
          <w:tcPr>
            <w:tcW w:w="0" w:type="auto"/>
            <w:vAlign w:val="center"/>
            <w:hideMark/>
          </w:tcPr>
          <w:p w14:paraId="6FAEA8F0" w14:textId="77777777" w:rsidR="0068120A" w:rsidRPr="0068120A" w:rsidRDefault="0068120A" w:rsidP="0068120A">
            <w:pPr>
              <w:rPr>
                <w:sz w:val="20"/>
                <w:szCs w:val="20"/>
              </w:rPr>
            </w:pPr>
            <w:r w:rsidRPr="0068120A">
              <w:rPr>
                <w:sz w:val="20"/>
                <w:szCs w:val="20"/>
              </w:rPr>
              <w:t>TC-3.1.2.3-01 Flat fee setup</w:t>
            </w:r>
          </w:p>
        </w:tc>
        <w:tc>
          <w:tcPr>
            <w:tcW w:w="0" w:type="auto"/>
            <w:vAlign w:val="center"/>
            <w:hideMark/>
          </w:tcPr>
          <w:p w14:paraId="1A93E278" w14:textId="77777777" w:rsidR="0068120A" w:rsidRPr="0068120A" w:rsidRDefault="0068120A" w:rsidP="0068120A">
            <w:pPr>
              <w:rPr>
                <w:sz w:val="20"/>
                <w:szCs w:val="20"/>
              </w:rPr>
            </w:pPr>
            <w:r w:rsidRPr="0068120A">
              <w:rPr>
                <w:sz w:val="20"/>
                <w:szCs w:val="20"/>
              </w:rPr>
              <w:t>Initiator access</w:t>
            </w:r>
          </w:p>
        </w:tc>
        <w:tc>
          <w:tcPr>
            <w:tcW w:w="0" w:type="auto"/>
            <w:vAlign w:val="center"/>
            <w:hideMark/>
          </w:tcPr>
          <w:p w14:paraId="3663E2FF" w14:textId="77777777" w:rsidR="0068120A" w:rsidRPr="0068120A" w:rsidRDefault="0068120A" w:rsidP="0068120A">
            <w:pPr>
              <w:rPr>
                <w:sz w:val="20"/>
                <w:szCs w:val="20"/>
              </w:rPr>
            </w:pPr>
            <w:r w:rsidRPr="0068120A">
              <w:rPr>
                <w:sz w:val="20"/>
                <w:szCs w:val="20"/>
              </w:rPr>
              <w:t>1) Choose Flat; 2) Enter fee amount (e.g., 5.00); 3) Save</w:t>
            </w:r>
          </w:p>
        </w:tc>
        <w:tc>
          <w:tcPr>
            <w:tcW w:w="0" w:type="auto"/>
            <w:vAlign w:val="center"/>
            <w:hideMark/>
          </w:tcPr>
          <w:p w14:paraId="31081C77" w14:textId="77777777" w:rsidR="0068120A" w:rsidRPr="0068120A" w:rsidRDefault="0068120A" w:rsidP="0068120A">
            <w:pPr>
              <w:rPr>
                <w:sz w:val="20"/>
                <w:szCs w:val="20"/>
              </w:rPr>
            </w:pPr>
            <w:r w:rsidRPr="0068120A">
              <w:rPr>
                <w:sz w:val="20"/>
                <w:szCs w:val="20"/>
              </w:rPr>
              <w:t>Flat fee recorded; pending approval if required.</w:t>
            </w:r>
          </w:p>
        </w:tc>
      </w:tr>
      <w:tr w:rsidR="0068120A" w:rsidRPr="0068120A" w14:paraId="795BF146" w14:textId="77777777" w:rsidTr="0068120A">
        <w:trPr>
          <w:tblCellSpacing w:w="15" w:type="dxa"/>
        </w:trPr>
        <w:tc>
          <w:tcPr>
            <w:tcW w:w="0" w:type="auto"/>
            <w:vAlign w:val="center"/>
            <w:hideMark/>
          </w:tcPr>
          <w:p w14:paraId="62309F1B" w14:textId="77777777" w:rsidR="0068120A" w:rsidRPr="0068120A" w:rsidRDefault="0068120A" w:rsidP="0068120A">
            <w:pPr>
              <w:rPr>
                <w:sz w:val="20"/>
                <w:szCs w:val="20"/>
              </w:rPr>
            </w:pPr>
            <w:r w:rsidRPr="0068120A">
              <w:rPr>
                <w:sz w:val="20"/>
                <w:szCs w:val="20"/>
              </w:rPr>
              <w:t>TC-3.1.2.3-02 Percentage fee with min/max</w:t>
            </w:r>
          </w:p>
        </w:tc>
        <w:tc>
          <w:tcPr>
            <w:tcW w:w="0" w:type="auto"/>
            <w:vAlign w:val="center"/>
            <w:hideMark/>
          </w:tcPr>
          <w:p w14:paraId="7E54CA10" w14:textId="77777777" w:rsidR="0068120A" w:rsidRPr="0068120A" w:rsidRDefault="0068120A" w:rsidP="0068120A">
            <w:pPr>
              <w:rPr>
                <w:sz w:val="20"/>
                <w:szCs w:val="20"/>
              </w:rPr>
            </w:pPr>
            <w:r w:rsidRPr="0068120A">
              <w:rPr>
                <w:sz w:val="20"/>
                <w:szCs w:val="20"/>
              </w:rPr>
              <w:t>Initiator access</w:t>
            </w:r>
          </w:p>
        </w:tc>
        <w:tc>
          <w:tcPr>
            <w:tcW w:w="0" w:type="auto"/>
            <w:vAlign w:val="center"/>
            <w:hideMark/>
          </w:tcPr>
          <w:p w14:paraId="15D8C04D" w14:textId="77777777" w:rsidR="0068120A" w:rsidRPr="0068120A" w:rsidRDefault="0068120A" w:rsidP="0068120A">
            <w:pPr>
              <w:rPr>
                <w:sz w:val="20"/>
                <w:szCs w:val="20"/>
              </w:rPr>
            </w:pPr>
            <w:r w:rsidRPr="0068120A">
              <w:rPr>
                <w:sz w:val="20"/>
                <w:szCs w:val="20"/>
              </w:rPr>
              <w:t>1) Choose Percentage; 2) Enter Rate (e.g., 1.5%), Min (0.50), Max (25.00); 3) Save</w:t>
            </w:r>
          </w:p>
        </w:tc>
        <w:tc>
          <w:tcPr>
            <w:tcW w:w="0" w:type="auto"/>
            <w:vAlign w:val="center"/>
            <w:hideMark/>
          </w:tcPr>
          <w:p w14:paraId="37560072" w14:textId="77777777" w:rsidR="0068120A" w:rsidRPr="0068120A" w:rsidRDefault="0068120A" w:rsidP="0068120A">
            <w:pPr>
              <w:rPr>
                <w:sz w:val="20"/>
                <w:szCs w:val="20"/>
              </w:rPr>
            </w:pPr>
            <w:r w:rsidRPr="0068120A">
              <w:rPr>
                <w:sz w:val="20"/>
                <w:szCs w:val="20"/>
              </w:rPr>
              <w:t>Percentage fee recorded with boundaries; pending approval if required.</w:t>
            </w:r>
          </w:p>
        </w:tc>
      </w:tr>
      <w:tr w:rsidR="0068120A" w:rsidRPr="0068120A" w14:paraId="006F8EDC" w14:textId="77777777" w:rsidTr="0068120A">
        <w:trPr>
          <w:tblCellSpacing w:w="15" w:type="dxa"/>
        </w:trPr>
        <w:tc>
          <w:tcPr>
            <w:tcW w:w="0" w:type="auto"/>
            <w:vAlign w:val="center"/>
            <w:hideMark/>
          </w:tcPr>
          <w:p w14:paraId="5743FECB" w14:textId="77777777" w:rsidR="0068120A" w:rsidRPr="0068120A" w:rsidRDefault="0068120A" w:rsidP="0068120A">
            <w:pPr>
              <w:rPr>
                <w:sz w:val="20"/>
                <w:szCs w:val="20"/>
              </w:rPr>
            </w:pPr>
            <w:r w:rsidRPr="0068120A">
              <w:rPr>
                <w:sz w:val="20"/>
                <w:szCs w:val="20"/>
              </w:rPr>
              <w:t>TC-3.1.2.3-03 Fee frequency at source</w:t>
            </w:r>
          </w:p>
        </w:tc>
        <w:tc>
          <w:tcPr>
            <w:tcW w:w="0" w:type="auto"/>
            <w:vAlign w:val="center"/>
            <w:hideMark/>
          </w:tcPr>
          <w:p w14:paraId="66928F08" w14:textId="77777777" w:rsidR="0068120A" w:rsidRPr="0068120A" w:rsidRDefault="0068120A" w:rsidP="0068120A">
            <w:pPr>
              <w:rPr>
                <w:sz w:val="20"/>
                <w:szCs w:val="20"/>
              </w:rPr>
            </w:pPr>
            <w:r w:rsidRPr="0068120A">
              <w:rPr>
                <w:sz w:val="20"/>
                <w:szCs w:val="20"/>
              </w:rPr>
              <w:t>Fee configured</w:t>
            </w:r>
          </w:p>
        </w:tc>
        <w:tc>
          <w:tcPr>
            <w:tcW w:w="0" w:type="auto"/>
            <w:vAlign w:val="center"/>
            <w:hideMark/>
          </w:tcPr>
          <w:p w14:paraId="1F860538" w14:textId="77777777" w:rsidR="0068120A" w:rsidRPr="0068120A" w:rsidRDefault="0068120A" w:rsidP="0068120A">
            <w:pPr>
              <w:rPr>
                <w:sz w:val="20"/>
                <w:szCs w:val="20"/>
              </w:rPr>
            </w:pPr>
            <w:r w:rsidRPr="0068120A">
              <w:rPr>
                <w:sz w:val="20"/>
                <w:szCs w:val="20"/>
              </w:rPr>
              <w:t>1) Select “At source (immediately)”; 2) Save; 3) Post a payment</w:t>
            </w:r>
          </w:p>
        </w:tc>
        <w:tc>
          <w:tcPr>
            <w:tcW w:w="0" w:type="auto"/>
            <w:vAlign w:val="center"/>
            <w:hideMark/>
          </w:tcPr>
          <w:p w14:paraId="7382EA9D" w14:textId="77777777" w:rsidR="0068120A" w:rsidRPr="0068120A" w:rsidRDefault="0068120A" w:rsidP="0068120A">
            <w:pPr>
              <w:rPr>
                <w:sz w:val="20"/>
                <w:szCs w:val="20"/>
              </w:rPr>
            </w:pPr>
            <w:r w:rsidRPr="0068120A">
              <w:rPr>
                <w:sz w:val="20"/>
                <w:szCs w:val="20"/>
              </w:rPr>
              <w:t>Fee debited immediately per transaction; correct amount per flat/percentage and min/max.</w:t>
            </w:r>
          </w:p>
        </w:tc>
      </w:tr>
      <w:tr w:rsidR="0068120A" w:rsidRPr="0068120A" w14:paraId="1D296079" w14:textId="77777777" w:rsidTr="0068120A">
        <w:trPr>
          <w:tblCellSpacing w:w="15" w:type="dxa"/>
        </w:trPr>
        <w:tc>
          <w:tcPr>
            <w:tcW w:w="0" w:type="auto"/>
            <w:vAlign w:val="center"/>
            <w:hideMark/>
          </w:tcPr>
          <w:p w14:paraId="52C85148" w14:textId="77777777" w:rsidR="0068120A" w:rsidRPr="0068120A" w:rsidRDefault="0068120A" w:rsidP="0068120A">
            <w:pPr>
              <w:rPr>
                <w:sz w:val="20"/>
                <w:szCs w:val="20"/>
              </w:rPr>
            </w:pPr>
            <w:r w:rsidRPr="0068120A">
              <w:rPr>
                <w:sz w:val="20"/>
                <w:szCs w:val="20"/>
              </w:rPr>
              <w:t>TC-3.1.2.3-04 Periodic fee monthly/weekly</w:t>
            </w:r>
          </w:p>
        </w:tc>
        <w:tc>
          <w:tcPr>
            <w:tcW w:w="0" w:type="auto"/>
            <w:vAlign w:val="center"/>
            <w:hideMark/>
          </w:tcPr>
          <w:p w14:paraId="69E31C4F" w14:textId="77777777" w:rsidR="0068120A" w:rsidRPr="0068120A" w:rsidRDefault="0068120A" w:rsidP="0068120A">
            <w:pPr>
              <w:rPr>
                <w:sz w:val="20"/>
                <w:szCs w:val="20"/>
              </w:rPr>
            </w:pPr>
            <w:r w:rsidRPr="0068120A">
              <w:rPr>
                <w:sz w:val="20"/>
                <w:szCs w:val="20"/>
              </w:rPr>
              <w:t>Fee configured</w:t>
            </w:r>
          </w:p>
        </w:tc>
        <w:tc>
          <w:tcPr>
            <w:tcW w:w="0" w:type="auto"/>
            <w:vAlign w:val="center"/>
            <w:hideMark/>
          </w:tcPr>
          <w:p w14:paraId="48C1F03F" w14:textId="77777777" w:rsidR="0068120A" w:rsidRPr="0068120A" w:rsidRDefault="0068120A" w:rsidP="0068120A">
            <w:pPr>
              <w:rPr>
                <w:sz w:val="20"/>
                <w:szCs w:val="20"/>
              </w:rPr>
            </w:pPr>
            <w:r w:rsidRPr="0068120A">
              <w:rPr>
                <w:sz w:val="20"/>
                <w:szCs w:val="20"/>
              </w:rPr>
              <w:t>1) Select Periodic; 2) Choose Monthly/Weekly; 3) Set effective day/date; 4) Select Multiple vs Single debit; 5) Save</w:t>
            </w:r>
          </w:p>
        </w:tc>
        <w:tc>
          <w:tcPr>
            <w:tcW w:w="0" w:type="auto"/>
            <w:vAlign w:val="center"/>
            <w:hideMark/>
          </w:tcPr>
          <w:p w14:paraId="532A69CB" w14:textId="77777777" w:rsidR="0068120A" w:rsidRPr="0068120A" w:rsidRDefault="0068120A" w:rsidP="0068120A">
            <w:pPr>
              <w:rPr>
                <w:sz w:val="20"/>
                <w:szCs w:val="20"/>
              </w:rPr>
            </w:pPr>
            <w:r w:rsidRPr="0068120A">
              <w:rPr>
                <w:sz w:val="20"/>
                <w:szCs w:val="20"/>
              </w:rPr>
              <w:t xml:space="preserve">System schedules fee per chosen cadence; on effective day, </w:t>
            </w:r>
            <w:proofErr w:type="gramStart"/>
            <w:r w:rsidRPr="0068120A">
              <w:rPr>
                <w:sz w:val="20"/>
                <w:szCs w:val="20"/>
              </w:rPr>
              <w:t>applies</w:t>
            </w:r>
            <w:proofErr w:type="gramEnd"/>
            <w:r w:rsidRPr="0068120A">
              <w:rPr>
                <w:sz w:val="20"/>
                <w:szCs w:val="20"/>
              </w:rPr>
              <w:t xml:space="preserve"> single or aggregated multiple </w:t>
            </w:r>
            <w:proofErr w:type="gramStart"/>
            <w:r w:rsidRPr="0068120A">
              <w:rPr>
                <w:sz w:val="20"/>
                <w:szCs w:val="20"/>
              </w:rPr>
              <w:t>debit</w:t>
            </w:r>
            <w:proofErr w:type="gramEnd"/>
            <w:r w:rsidRPr="0068120A">
              <w:rPr>
                <w:sz w:val="20"/>
                <w:szCs w:val="20"/>
              </w:rPr>
              <w:t xml:space="preserve"> as configured.</w:t>
            </w:r>
          </w:p>
        </w:tc>
      </w:tr>
      <w:tr w:rsidR="0068120A" w:rsidRPr="0068120A" w14:paraId="21008181" w14:textId="77777777" w:rsidTr="0068120A">
        <w:trPr>
          <w:tblCellSpacing w:w="15" w:type="dxa"/>
        </w:trPr>
        <w:tc>
          <w:tcPr>
            <w:tcW w:w="0" w:type="auto"/>
            <w:vAlign w:val="center"/>
            <w:hideMark/>
          </w:tcPr>
          <w:p w14:paraId="5766BF9F" w14:textId="77777777" w:rsidR="0068120A" w:rsidRPr="0068120A" w:rsidRDefault="0068120A" w:rsidP="0068120A">
            <w:pPr>
              <w:rPr>
                <w:sz w:val="20"/>
                <w:szCs w:val="20"/>
              </w:rPr>
            </w:pPr>
            <w:r w:rsidRPr="0068120A">
              <w:rPr>
                <w:sz w:val="20"/>
                <w:szCs w:val="20"/>
              </w:rPr>
              <w:t>TC-3.1.2.3-05 Concessionary fee overrides standard</w:t>
            </w:r>
          </w:p>
        </w:tc>
        <w:tc>
          <w:tcPr>
            <w:tcW w:w="0" w:type="auto"/>
            <w:vAlign w:val="center"/>
            <w:hideMark/>
          </w:tcPr>
          <w:p w14:paraId="1BD22369" w14:textId="77777777" w:rsidR="0068120A" w:rsidRPr="0068120A" w:rsidRDefault="0068120A" w:rsidP="0068120A">
            <w:pPr>
              <w:rPr>
                <w:sz w:val="20"/>
                <w:szCs w:val="20"/>
              </w:rPr>
            </w:pPr>
            <w:r w:rsidRPr="0068120A">
              <w:rPr>
                <w:sz w:val="20"/>
                <w:szCs w:val="20"/>
              </w:rPr>
              <w:t>Standard fee exists</w:t>
            </w:r>
          </w:p>
        </w:tc>
        <w:tc>
          <w:tcPr>
            <w:tcW w:w="0" w:type="auto"/>
            <w:vAlign w:val="center"/>
            <w:hideMark/>
          </w:tcPr>
          <w:p w14:paraId="67A53527" w14:textId="77777777" w:rsidR="0068120A" w:rsidRPr="0068120A" w:rsidRDefault="0068120A" w:rsidP="0068120A">
            <w:pPr>
              <w:rPr>
                <w:sz w:val="20"/>
                <w:szCs w:val="20"/>
              </w:rPr>
            </w:pPr>
            <w:r w:rsidRPr="0068120A">
              <w:rPr>
                <w:sz w:val="20"/>
                <w:szCs w:val="20"/>
              </w:rPr>
              <w:t>1) Set concessionary fee for Biller A; 2) Save</w:t>
            </w:r>
          </w:p>
        </w:tc>
        <w:tc>
          <w:tcPr>
            <w:tcW w:w="0" w:type="auto"/>
            <w:vAlign w:val="center"/>
            <w:hideMark/>
          </w:tcPr>
          <w:p w14:paraId="47F51A58" w14:textId="77777777" w:rsidR="0068120A" w:rsidRPr="0068120A" w:rsidRDefault="0068120A" w:rsidP="0068120A">
            <w:pPr>
              <w:rPr>
                <w:sz w:val="20"/>
                <w:szCs w:val="20"/>
              </w:rPr>
            </w:pPr>
            <w:r w:rsidRPr="0068120A">
              <w:rPr>
                <w:sz w:val="20"/>
                <w:szCs w:val="20"/>
              </w:rPr>
              <w:t>Concessionary fee applies to Biller A’s transactions, overriding standard fee.</w:t>
            </w:r>
          </w:p>
        </w:tc>
      </w:tr>
      <w:tr w:rsidR="0068120A" w:rsidRPr="0068120A" w14:paraId="79C87487" w14:textId="77777777" w:rsidTr="0068120A">
        <w:trPr>
          <w:tblCellSpacing w:w="15" w:type="dxa"/>
        </w:trPr>
        <w:tc>
          <w:tcPr>
            <w:tcW w:w="0" w:type="auto"/>
            <w:vAlign w:val="center"/>
            <w:hideMark/>
          </w:tcPr>
          <w:p w14:paraId="2B74FC0B" w14:textId="77777777" w:rsidR="0068120A" w:rsidRPr="0068120A" w:rsidRDefault="0068120A" w:rsidP="0068120A">
            <w:pPr>
              <w:rPr>
                <w:sz w:val="20"/>
                <w:szCs w:val="20"/>
              </w:rPr>
            </w:pPr>
            <w:r w:rsidRPr="0068120A">
              <w:rPr>
                <w:sz w:val="20"/>
                <w:szCs w:val="20"/>
              </w:rPr>
              <w:t>TC-3.1.2.3-06 Concessionary fee shared</w:t>
            </w:r>
          </w:p>
        </w:tc>
        <w:tc>
          <w:tcPr>
            <w:tcW w:w="0" w:type="auto"/>
            <w:vAlign w:val="center"/>
            <w:hideMark/>
          </w:tcPr>
          <w:p w14:paraId="41F60517" w14:textId="77777777" w:rsidR="0068120A" w:rsidRPr="0068120A" w:rsidRDefault="0068120A" w:rsidP="0068120A">
            <w:pPr>
              <w:rPr>
                <w:sz w:val="20"/>
                <w:szCs w:val="20"/>
              </w:rPr>
            </w:pPr>
            <w:r w:rsidRPr="0068120A">
              <w:rPr>
                <w:sz w:val="20"/>
                <w:szCs w:val="20"/>
              </w:rPr>
              <w:t>Multiple merchants</w:t>
            </w:r>
          </w:p>
        </w:tc>
        <w:tc>
          <w:tcPr>
            <w:tcW w:w="0" w:type="auto"/>
            <w:vAlign w:val="center"/>
            <w:hideMark/>
          </w:tcPr>
          <w:p w14:paraId="162E2E0E" w14:textId="77777777" w:rsidR="0068120A" w:rsidRPr="0068120A" w:rsidRDefault="0068120A" w:rsidP="0068120A">
            <w:pPr>
              <w:rPr>
                <w:sz w:val="20"/>
                <w:szCs w:val="20"/>
              </w:rPr>
            </w:pPr>
            <w:r w:rsidRPr="0068120A">
              <w:rPr>
                <w:sz w:val="20"/>
                <w:szCs w:val="20"/>
              </w:rPr>
              <w:t>1) Assign same concessionary fee to Merchant X and Y</w:t>
            </w:r>
          </w:p>
        </w:tc>
        <w:tc>
          <w:tcPr>
            <w:tcW w:w="0" w:type="auto"/>
            <w:vAlign w:val="center"/>
            <w:hideMark/>
          </w:tcPr>
          <w:p w14:paraId="04A99BBE" w14:textId="77777777" w:rsidR="0068120A" w:rsidRPr="0068120A" w:rsidRDefault="0068120A" w:rsidP="0068120A">
            <w:pPr>
              <w:rPr>
                <w:sz w:val="20"/>
                <w:szCs w:val="20"/>
              </w:rPr>
            </w:pPr>
            <w:r w:rsidRPr="0068120A">
              <w:rPr>
                <w:sz w:val="20"/>
                <w:szCs w:val="20"/>
              </w:rPr>
              <w:t>Both merchants use the same concessionary configuration without conflict.</w:t>
            </w:r>
          </w:p>
        </w:tc>
      </w:tr>
      <w:tr w:rsidR="0068120A" w:rsidRPr="0068120A" w14:paraId="7DCE4C7B" w14:textId="77777777" w:rsidTr="0068120A">
        <w:trPr>
          <w:tblCellSpacing w:w="15" w:type="dxa"/>
        </w:trPr>
        <w:tc>
          <w:tcPr>
            <w:tcW w:w="0" w:type="auto"/>
            <w:vAlign w:val="center"/>
            <w:hideMark/>
          </w:tcPr>
          <w:p w14:paraId="1A2B5B34" w14:textId="77777777" w:rsidR="0068120A" w:rsidRPr="0068120A" w:rsidRDefault="0068120A" w:rsidP="0068120A">
            <w:pPr>
              <w:rPr>
                <w:sz w:val="20"/>
                <w:szCs w:val="20"/>
              </w:rPr>
            </w:pPr>
            <w:r w:rsidRPr="0068120A">
              <w:rPr>
                <w:sz w:val="20"/>
                <w:szCs w:val="20"/>
              </w:rPr>
              <w:lastRenderedPageBreak/>
              <w:t>TC-3.1.2.3-07 Zero fee when unset</w:t>
            </w:r>
          </w:p>
        </w:tc>
        <w:tc>
          <w:tcPr>
            <w:tcW w:w="0" w:type="auto"/>
            <w:vAlign w:val="center"/>
            <w:hideMark/>
          </w:tcPr>
          <w:p w14:paraId="0C568C9F" w14:textId="77777777" w:rsidR="0068120A" w:rsidRPr="0068120A" w:rsidRDefault="0068120A" w:rsidP="0068120A">
            <w:pPr>
              <w:rPr>
                <w:sz w:val="20"/>
                <w:szCs w:val="20"/>
              </w:rPr>
            </w:pPr>
            <w:r w:rsidRPr="0068120A">
              <w:rPr>
                <w:sz w:val="20"/>
                <w:szCs w:val="20"/>
              </w:rPr>
              <w:t>No fee set</w:t>
            </w:r>
          </w:p>
        </w:tc>
        <w:tc>
          <w:tcPr>
            <w:tcW w:w="0" w:type="auto"/>
            <w:vAlign w:val="center"/>
            <w:hideMark/>
          </w:tcPr>
          <w:p w14:paraId="6F5D621C" w14:textId="77777777" w:rsidR="0068120A" w:rsidRPr="0068120A" w:rsidRDefault="0068120A" w:rsidP="0068120A">
            <w:pPr>
              <w:rPr>
                <w:sz w:val="20"/>
                <w:szCs w:val="20"/>
              </w:rPr>
            </w:pPr>
            <w:r w:rsidRPr="0068120A">
              <w:rPr>
                <w:sz w:val="20"/>
                <w:szCs w:val="20"/>
              </w:rPr>
              <w:t>1) Process a payment</w:t>
            </w:r>
          </w:p>
        </w:tc>
        <w:tc>
          <w:tcPr>
            <w:tcW w:w="0" w:type="auto"/>
            <w:vAlign w:val="center"/>
            <w:hideMark/>
          </w:tcPr>
          <w:p w14:paraId="6C89CEC5" w14:textId="77777777" w:rsidR="0068120A" w:rsidRPr="0068120A" w:rsidRDefault="0068120A" w:rsidP="0068120A">
            <w:pPr>
              <w:rPr>
                <w:sz w:val="20"/>
                <w:szCs w:val="20"/>
              </w:rPr>
            </w:pPr>
            <w:r w:rsidRPr="0068120A">
              <w:rPr>
                <w:sz w:val="20"/>
                <w:szCs w:val="20"/>
              </w:rPr>
              <w:t>System posts zero fee; no unexpected charges.</w:t>
            </w:r>
          </w:p>
        </w:tc>
      </w:tr>
      <w:tr w:rsidR="0068120A" w:rsidRPr="0068120A" w14:paraId="0C67D6EF" w14:textId="77777777" w:rsidTr="0068120A">
        <w:trPr>
          <w:tblCellSpacing w:w="15" w:type="dxa"/>
        </w:trPr>
        <w:tc>
          <w:tcPr>
            <w:tcW w:w="0" w:type="auto"/>
            <w:vAlign w:val="center"/>
            <w:hideMark/>
          </w:tcPr>
          <w:p w14:paraId="6E5900B1" w14:textId="77777777" w:rsidR="0068120A" w:rsidRPr="0068120A" w:rsidRDefault="0068120A" w:rsidP="0068120A">
            <w:pPr>
              <w:rPr>
                <w:sz w:val="20"/>
                <w:szCs w:val="20"/>
              </w:rPr>
            </w:pPr>
            <w:r w:rsidRPr="0068120A">
              <w:rPr>
                <w:sz w:val="20"/>
                <w:szCs w:val="20"/>
              </w:rPr>
              <w:t>TC-3.1.2.4-01 Authorizer approves</w:t>
            </w:r>
          </w:p>
        </w:tc>
        <w:tc>
          <w:tcPr>
            <w:tcW w:w="0" w:type="auto"/>
            <w:vAlign w:val="center"/>
            <w:hideMark/>
          </w:tcPr>
          <w:p w14:paraId="677C89CC" w14:textId="77777777" w:rsidR="0068120A" w:rsidRPr="0068120A" w:rsidRDefault="0068120A" w:rsidP="0068120A">
            <w:pPr>
              <w:rPr>
                <w:sz w:val="20"/>
                <w:szCs w:val="20"/>
              </w:rPr>
            </w:pPr>
            <w:r w:rsidRPr="0068120A">
              <w:rPr>
                <w:sz w:val="20"/>
                <w:szCs w:val="20"/>
              </w:rPr>
              <w:t>Pending fee setup</w:t>
            </w:r>
          </w:p>
        </w:tc>
        <w:tc>
          <w:tcPr>
            <w:tcW w:w="0" w:type="auto"/>
            <w:vAlign w:val="center"/>
            <w:hideMark/>
          </w:tcPr>
          <w:p w14:paraId="2FBF4EEC" w14:textId="77777777" w:rsidR="0068120A" w:rsidRPr="0068120A" w:rsidRDefault="0068120A" w:rsidP="0068120A">
            <w:pPr>
              <w:rPr>
                <w:sz w:val="20"/>
                <w:szCs w:val="20"/>
              </w:rPr>
            </w:pPr>
            <w:r w:rsidRPr="0068120A">
              <w:rPr>
                <w:sz w:val="20"/>
                <w:szCs w:val="20"/>
              </w:rPr>
              <w:t>1) Login as Authorizer; 2) Approve</w:t>
            </w:r>
          </w:p>
        </w:tc>
        <w:tc>
          <w:tcPr>
            <w:tcW w:w="0" w:type="auto"/>
            <w:vAlign w:val="center"/>
            <w:hideMark/>
          </w:tcPr>
          <w:p w14:paraId="59437838" w14:textId="77777777" w:rsidR="0068120A" w:rsidRPr="0068120A" w:rsidRDefault="0068120A" w:rsidP="0068120A">
            <w:pPr>
              <w:rPr>
                <w:sz w:val="20"/>
                <w:szCs w:val="20"/>
              </w:rPr>
            </w:pPr>
            <w:r w:rsidRPr="0068120A">
              <w:rPr>
                <w:sz w:val="20"/>
                <w:szCs w:val="20"/>
              </w:rPr>
              <w:t>Fee setup executed; active status reflected; audit logged.</w:t>
            </w:r>
          </w:p>
        </w:tc>
      </w:tr>
      <w:tr w:rsidR="0068120A" w:rsidRPr="0068120A" w14:paraId="71B85F94" w14:textId="77777777" w:rsidTr="0068120A">
        <w:trPr>
          <w:tblCellSpacing w:w="15" w:type="dxa"/>
        </w:trPr>
        <w:tc>
          <w:tcPr>
            <w:tcW w:w="0" w:type="auto"/>
            <w:vAlign w:val="center"/>
            <w:hideMark/>
          </w:tcPr>
          <w:p w14:paraId="06AD5975" w14:textId="77777777" w:rsidR="0068120A" w:rsidRPr="0068120A" w:rsidRDefault="0068120A" w:rsidP="0068120A">
            <w:pPr>
              <w:rPr>
                <w:sz w:val="20"/>
                <w:szCs w:val="20"/>
              </w:rPr>
            </w:pPr>
            <w:r w:rsidRPr="0068120A">
              <w:rPr>
                <w:sz w:val="20"/>
                <w:szCs w:val="20"/>
              </w:rPr>
              <w:t>TC-3.1.2.4-02 Authorizer declines with reason</w:t>
            </w:r>
          </w:p>
        </w:tc>
        <w:tc>
          <w:tcPr>
            <w:tcW w:w="0" w:type="auto"/>
            <w:vAlign w:val="center"/>
            <w:hideMark/>
          </w:tcPr>
          <w:p w14:paraId="434D8DAF" w14:textId="77777777" w:rsidR="0068120A" w:rsidRPr="0068120A" w:rsidRDefault="0068120A" w:rsidP="0068120A">
            <w:pPr>
              <w:rPr>
                <w:sz w:val="20"/>
                <w:szCs w:val="20"/>
              </w:rPr>
            </w:pPr>
            <w:r w:rsidRPr="0068120A">
              <w:rPr>
                <w:sz w:val="20"/>
                <w:szCs w:val="20"/>
              </w:rPr>
              <w:t>Pending fee setup</w:t>
            </w:r>
          </w:p>
        </w:tc>
        <w:tc>
          <w:tcPr>
            <w:tcW w:w="0" w:type="auto"/>
            <w:vAlign w:val="center"/>
            <w:hideMark/>
          </w:tcPr>
          <w:p w14:paraId="1141448D" w14:textId="77777777" w:rsidR="0068120A" w:rsidRPr="0068120A" w:rsidRDefault="0068120A" w:rsidP="0068120A">
            <w:pPr>
              <w:rPr>
                <w:sz w:val="20"/>
                <w:szCs w:val="20"/>
              </w:rPr>
            </w:pPr>
            <w:r w:rsidRPr="0068120A">
              <w:rPr>
                <w:sz w:val="20"/>
                <w:szCs w:val="20"/>
              </w:rPr>
              <w:t>1) Login as Authorizer; 2) Decline; 3) Enter reason</w:t>
            </w:r>
          </w:p>
        </w:tc>
        <w:tc>
          <w:tcPr>
            <w:tcW w:w="0" w:type="auto"/>
            <w:vAlign w:val="center"/>
            <w:hideMark/>
          </w:tcPr>
          <w:p w14:paraId="0FEF7DC3" w14:textId="77777777" w:rsidR="0068120A" w:rsidRPr="0068120A" w:rsidRDefault="0068120A" w:rsidP="0068120A">
            <w:pPr>
              <w:rPr>
                <w:sz w:val="20"/>
                <w:szCs w:val="20"/>
              </w:rPr>
            </w:pPr>
            <w:r w:rsidRPr="0068120A">
              <w:rPr>
                <w:sz w:val="20"/>
                <w:szCs w:val="20"/>
              </w:rPr>
              <w:t>Request declined; reason captured; initiator notified; no changes applied.</w:t>
            </w:r>
          </w:p>
        </w:tc>
      </w:tr>
    </w:tbl>
    <w:p w14:paraId="4937A461" w14:textId="77777777" w:rsidR="0068120A" w:rsidRPr="0068120A" w:rsidRDefault="0068120A" w:rsidP="0068120A">
      <w:pPr>
        <w:rPr>
          <w:sz w:val="20"/>
          <w:szCs w:val="20"/>
        </w:rPr>
      </w:pPr>
      <w:r w:rsidRPr="0068120A">
        <w:rPr>
          <w:sz w:val="20"/>
          <w:szCs w:val="20"/>
        </w:rPr>
        <w:pict w14:anchorId="446EF097">
          <v:rect id="_x0000_i1065" style="width:0;height:1.5pt" o:hralign="center" o:hrstd="t" o:hr="t" fillcolor="#a0a0a0" stroked="f"/>
        </w:pict>
      </w:r>
    </w:p>
    <w:p w14:paraId="76AA0190" w14:textId="77777777" w:rsidR="0068120A" w:rsidRPr="0068120A" w:rsidRDefault="0068120A" w:rsidP="0068120A">
      <w:pPr>
        <w:rPr>
          <w:b/>
          <w:bCs/>
          <w:sz w:val="20"/>
          <w:szCs w:val="20"/>
        </w:rPr>
      </w:pPr>
      <w:r w:rsidRPr="0068120A">
        <w:rPr>
          <w:b/>
          <w:bCs/>
          <w:sz w:val="20"/>
          <w:szCs w:val="20"/>
        </w:rPr>
        <w:t>Test Cases – Processing Virtual Account Payments (3.1.3)</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29"/>
        <w:gridCol w:w="1787"/>
        <w:gridCol w:w="2735"/>
        <w:gridCol w:w="2999"/>
      </w:tblGrid>
      <w:tr w:rsidR="0068120A" w:rsidRPr="0068120A" w14:paraId="1A8C03B9" w14:textId="77777777" w:rsidTr="0068120A">
        <w:trPr>
          <w:tblHeader/>
          <w:tblCellSpacing w:w="15" w:type="dxa"/>
        </w:trPr>
        <w:tc>
          <w:tcPr>
            <w:tcW w:w="0" w:type="auto"/>
            <w:vAlign w:val="center"/>
            <w:hideMark/>
          </w:tcPr>
          <w:p w14:paraId="730AF9D4"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071F386C"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53C44B32"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2C858D57"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49A58329" w14:textId="77777777" w:rsidTr="0068120A">
        <w:trPr>
          <w:tblCellSpacing w:w="15" w:type="dxa"/>
        </w:trPr>
        <w:tc>
          <w:tcPr>
            <w:tcW w:w="0" w:type="auto"/>
            <w:vAlign w:val="center"/>
            <w:hideMark/>
          </w:tcPr>
          <w:p w14:paraId="08777DC4" w14:textId="77777777" w:rsidR="0068120A" w:rsidRPr="0068120A" w:rsidRDefault="0068120A" w:rsidP="0068120A">
            <w:pPr>
              <w:rPr>
                <w:sz w:val="20"/>
                <w:szCs w:val="20"/>
              </w:rPr>
            </w:pPr>
            <w:r w:rsidRPr="0068120A">
              <w:rPr>
                <w:sz w:val="20"/>
                <w:szCs w:val="20"/>
              </w:rPr>
              <w:t>TC-3.1.3-01 Name enquiry flow and display</w:t>
            </w:r>
          </w:p>
        </w:tc>
        <w:tc>
          <w:tcPr>
            <w:tcW w:w="0" w:type="auto"/>
            <w:vAlign w:val="center"/>
            <w:hideMark/>
          </w:tcPr>
          <w:p w14:paraId="6B208C76" w14:textId="77777777" w:rsidR="0068120A" w:rsidRPr="0068120A" w:rsidRDefault="0068120A" w:rsidP="0068120A">
            <w:pPr>
              <w:rPr>
                <w:sz w:val="20"/>
                <w:szCs w:val="20"/>
              </w:rPr>
            </w:pPr>
            <w:r w:rsidRPr="0068120A">
              <w:rPr>
                <w:sz w:val="20"/>
                <w:szCs w:val="20"/>
              </w:rPr>
              <w:t>VA exists; intrabank channels available</w:t>
            </w:r>
          </w:p>
        </w:tc>
        <w:tc>
          <w:tcPr>
            <w:tcW w:w="0" w:type="auto"/>
            <w:vAlign w:val="center"/>
            <w:hideMark/>
          </w:tcPr>
          <w:p w14:paraId="5AB976EA" w14:textId="77777777" w:rsidR="0068120A" w:rsidRPr="0068120A" w:rsidRDefault="0068120A" w:rsidP="0068120A">
            <w:pPr>
              <w:rPr>
                <w:sz w:val="20"/>
                <w:szCs w:val="20"/>
              </w:rPr>
            </w:pPr>
            <w:r w:rsidRPr="0068120A">
              <w:rPr>
                <w:sz w:val="20"/>
                <w:szCs w:val="20"/>
              </w:rPr>
              <w:t>1) On channel, enter VA number; 2) Trigger name enquiry</w:t>
            </w:r>
          </w:p>
        </w:tc>
        <w:tc>
          <w:tcPr>
            <w:tcW w:w="0" w:type="auto"/>
            <w:vAlign w:val="center"/>
            <w:hideMark/>
          </w:tcPr>
          <w:p w14:paraId="1813C627" w14:textId="77777777" w:rsidR="0068120A" w:rsidRPr="0068120A" w:rsidRDefault="0068120A" w:rsidP="0068120A">
            <w:pPr>
              <w:rPr>
                <w:sz w:val="20"/>
                <w:szCs w:val="20"/>
              </w:rPr>
            </w:pPr>
            <w:r w:rsidRPr="0068120A">
              <w:rPr>
                <w:sz w:val="20"/>
                <w:szCs w:val="20"/>
              </w:rPr>
              <w:t>System routes to VAM; returns and displays correct Account Name on channel; intrabank requests supported.</w:t>
            </w:r>
          </w:p>
        </w:tc>
      </w:tr>
      <w:tr w:rsidR="0068120A" w:rsidRPr="0068120A" w14:paraId="0EC3EFE1" w14:textId="77777777" w:rsidTr="0068120A">
        <w:trPr>
          <w:tblCellSpacing w:w="15" w:type="dxa"/>
        </w:trPr>
        <w:tc>
          <w:tcPr>
            <w:tcW w:w="0" w:type="auto"/>
            <w:vAlign w:val="center"/>
            <w:hideMark/>
          </w:tcPr>
          <w:p w14:paraId="6DA59030" w14:textId="77777777" w:rsidR="0068120A" w:rsidRPr="0068120A" w:rsidRDefault="0068120A" w:rsidP="0068120A">
            <w:pPr>
              <w:rPr>
                <w:sz w:val="20"/>
                <w:szCs w:val="20"/>
              </w:rPr>
            </w:pPr>
            <w:r w:rsidRPr="0068120A">
              <w:rPr>
                <w:sz w:val="20"/>
                <w:szCs w:val="20"/>
              </w:rPr>
              <w:t>TC-3.1.3-02 Fixed amount validation fail</w:t>
            </w:r>
          </w:p>
        </w:tc>
        <w:tc>
          <w:tcPr>
            <w:tcW w:w="0" w:type="auto"/>
            <w:vAlign w:val="center"/>
            <w:hideMark/>
          </w:tcPr>
          <w:p w14:paraId="0399688B" w14:textId="77777777" w:rsidR="0068120A" w:rsidRPr="0068120A" w:rsidRDefault="0068120A" w:rsidP="0068120A">
            <w:pPr>
              <w:rPr>
                <w:sz w:val="20"/>
                <w:szCs w:val="20"/>
              </w:rPr>
            </w:pPr>
            <w:r w:rsidRPr="0068120A">
              <w:rPr>
                <w:sz w:val="20"/>
                <w:szCs w:val="20"/>
              </w:rPr>
              <w:t>Fixed amount set (e.g., 250.00)</w:t>
            </w:r>
          </w:p>
        </w:tc>
        <w:tc>
          <w:tcPr>
            <w:tcW w:w="0" w:type="auto"/>
            <w:vAlign w:val="center"/>
            <w:hideMark/>
          </w:tcPr>
          <w:p w14:paraId="2F4C4D93" w14:textId="77777777" w:rsidR="0068120A" w:rsidRPr="0068120A" w:rsidRDefault="0068120A" w:rsidP="0068120A">
            <w:pPr>
              <w:rPr>
                <w:sz w:val="20"/>
                <w:szCs w:val="20"/>
              </w:rPr>
            </w:pPr>
            <w:r w:rsidRPr="0068120A">
              <w:rPr>
                <w:sz w:val="20"/>
                <w:szCs w:val="20"/>
              </w:rPr>
              <w:t>1) Enter amount ≠ fixed (e.g., 200.00); 2) Submit</w:t>
            </w:r>
          </w:p>
        </w:tc>
        <w:tc>
          <w:tcPr>
            <w:tcW w:w="0" w:type="auto"/>
            <w:vAlign w:val="center"/>
            <w:hideMark/>
          </w:tcPr>
          <w:p w14:paraId="1D48D945" w14:textId="77777777" w:rsidR="0068120A" w:rsidRPr="0068120A" w:rsidRDefault="0068120A" w:rsidP="0068120A">
            <w:pPr>
              <w:rPr>
                <w:sz w:val="20"/>
                <w:szCs w:val="20"/>
              </w:rPr>
            </w:pPr>
            <w:r w:rsidRPr="0068120A">
              <w:rPr>
                <w:sz w:val="20"/>
                <w:szCs w:val="20"/>
              </w:rPr>
              <w:t>Transaction fails with clear validation message; no debit/credit posted.</w:t>
            </w:r>
          </w:p>
        </w:tc>
      </w:tr>
      <w:tr w:rsidR="0068120A" w:rsidRPr="0068120A" w14:paraId="4370B609" w14:textId="77777777" w:rsidTr="0068120A">
        <w:trPr>
          <w:tblCellSpacing w:w="15" w:type="dxa"/>
        </w:trPr>
        <w:tc>
          <w:tcPr>
            <w:tcW w:w="0" w:type="auto"/>
            <w:vAlign w:val="center"/>
            <w:hideMark/>
          </w:tcPr>
          <w:p w14:paraId="0DD64CFA" w14:textId="77777777" w:rsidR="0068120A" w:rsidRPr="0068120A" w:rsidRDefault="0068120A" w:rsidP="0068120A">
            <w:pPr>
              <w:rPr>
                <w:sz w:val="20"/>
                <w:szCs w:val="20"/>
              </w:rPr>
            </w:pPr>
            <w:r w:rsidRPr="0068120A">
              <w:rPr>
                <w:sz w:val="20"/>
                <w:szCs w:val="20"/>
              </w:rPr>
              <w:t>TC-3.1.3-03 Fixed amount validation pass and credit</w:t>
            </w:r>
          </w:p>
        </w:tc>
        <w:tc>
          <w:tcPr>
            <w:tcW w:w="0" w:type="auto"/>
            <w:vAlign w:val="center"/>
            <w:hideMark/>
          </w:tcPr>
          <w:p w14:paraId="7153DC2C" w14:textId="77777777" w:rsidR="0068120A" w:rsidRPr="0068120A" w:rsidRDefault="0068120A" w:rsidP="0068120A">
            <w:pPr>
              <w:rPr>
                <w:sz w:val="20"/>
                <w:szCs w:val="20"/>
              </w:rPr>
            </w:pPr>
            <w:r w:rsidRPr="0068120A">
              <w:rPr>
                <w:sz w:val="20"/>
                <w:szCs w:val="20"/>
              </w:rPr>
              <w:t>Fixed amount set (250.00)</w:t>
            </w:r>
          </w:p>
        </w:tc>
        <w:tc>
          <w:tcPr>
            <w:tcW w:w="0" w:type="auto"/>
            <w:vAlign w:val="center"/>
            <w:hideMark/>
          </w:tcPr>
          <w:p w14:paraId="39327D85" w14:textId="77777777" w:rsidR="0068120A" w:rsidRPr="0068120A" w:rsidRDefault="0068120A" w:rsidP="0068120A">
            <w:pPr>
              <w:rPr>
                <w:sz w:val="20"/>
                <w:szCs w:val="20"/>
              </w:rPr>
            </w:pPr>
            <w:r w:rsidRPr="0068120A">
              <w:rPr>
                <w:sz w:val="20"/>
                <w:szCs w:val="20"/>
              </w:rPr>
              <w:t>1) Enter 250.00; 2) Submit</w:t>
            </w:r>
          </w:p>
        </w:tc>
        <w:tc>
          <w:tcPr>
            <w:tcW w:w="0" w:type="auto"/>
            <w:vAlign w:val="center"/>
            <w:hideMark/>
          </w:tcPr>
          <w:p w14:paraId="610622C4" w14:textId="77777777" w:rsidR="0068120A" w:rsidRPr="0068120A" w:rsidRDefault="0068120A" w:rsidP="0068120A">
            <w:pPr>
              <w:rPr>
                <w:sz w:val="20"/>
                <w:szCs w:val="20"/>
              </w:rPr>
            </w:pPr>
            <w:r w:rsidRPr="0068120A">
              <w:rPr>
                <w:sz w:val="20"/>
                <w:szCs w:val="20"/>
              </w:rPr>
              <w:t xml:space="preserve">Validation passes; </w:t>
            </w:r>
            <w:proofErr w:type="gramStart"/>
            <w:r w:rsidRPr="0068120A">
              <w:rPr>
                <w:sz w:val="20"/>
                <w:szCs w:val="20"/>
              </w:rPr>
              <w:t>biller’s</w:t>
            </w:r>
            <w:proofErr w:type="gramEnd"/>
            <w:r w:rsidRPr="0068120A">
              <w:rPr>
                <w:sz w:val="20"/>
                <w:szCs w:val="20"/>
              </w:rPr>
              <w:t xml:space="preserve"> collection account credited; payer sees success confirmation.</w:t>
            </w:r>
          </w:p>
        </w:tc>
      </w:tr>
      <w:tr w:rsidR="0068120A" w:rsidRPr="0068120A" w14:paraId="4799175E" w14:textId="77777777" w:rsidTr="0068120A">
        <w:trPr>
          <w:tblCellSpacing w:w="15" w:type="dxa"/>
        </w:trPr>
        <w:tc>
          <w:tcPr>
            <w:tcW w:w="0" w:type="auto"/>
            <w:vAlign w:val="center"/>
            <w:hideMark/>
          </w:tcPr>
          <w:p w14:paraId="56044246" w14:textId="77777777" w:rsidR="0068120A" w:rsidRPr="0068120A" w:rsidRDefault="0068120A" w:rsidP="0068120A">
            <w:pPr>
              <w:rPr>
                <w:sz w:val="20"/>
                <w:szCs w:val="20"/>
              </w:rPr>
            </w:pPr>
            <w:r w:rsidRPr="0068120A">
              <w:rPr>
                <w:sz w:val="20"/>
                <w:szCs w:val="20"/>
              </w:rPr>
              <w:t>TC-3.1.3-04 Dynamic VA after use</w:t>
            </w:r>
          </w:p>
        </w:tc>
        <w:tc>
          <w:tcPr>
            <w:tcW w:w="0" w:type="auto"/>
            <w:vAlign w:val="center"/>
            <w:hideMark/>
          </w:tcPr>
          <w:p w14:paraId="7C6F4A72" w14:textId="77777777" w:rsidR="0068120A" w:rsidRPr="0068120A" w:rsidRDefault="0068120A" w:rsidP="0068120A">
            <w:pPr>
              <w:rPr>
                <w:sz w:val="20"/>
                <w:szCs w:val="20"/>
              </w:rPr>
            </w:pPr>
            <w:r w:rsidRPr="0068120A">
              <w:rPr>
                <w:sz w:val="20"/>
                <w:szCs w:val="20"/>
              </w:rPr>
              <w:t>Dynamic VA active</w:t>
            </w:r>
          </w:p>
        </w:tc>
        <w:tc>
          <w:tcPr>
            <w:tcW w:w="0" w:type="auto"/>
            <w:vAlign w:val="center"/>
            <w:hideMark/>
          </w:tcPr>
          <w:p w14:paraId="54880182" w14:textId="77777777" w:rsidR="0068120A" w:rsidRPr="0068120A" w:rsidRDefault="0068120A" w:rsidP="0068120A">
            <w:pPr>
              <w:rPr>
                <w:sz w:val="20"/>
                <w:szCs w:val="20"/>
              </w:rPr>
            </w:pPr>
            <w:r w:rsidRPr="0068120A">
              <w:rPr>
                <w:sz w:val="20"/>
                <w:szCs w:val="20"/>
              </w:rPr>
              <w:t>1) Make successful payment; 2) Attempt second payment</w:t>
            </w:r>
          </w:p>
        </w:tc>
        <w:tc>
          <w:tcPr>
            <w:tcW w:w="0" w:type="auto"/>
            <w:vAlign w:val="center"/>
            <w:hideMark/>
          </w:tcPr>
          <w:p w14:paraId="00AEA914" w14:textId="77777777" w:rsidR="0068120A" w:rsidRPr="0068120A" w:rsidRDefault="0068120A" w:rsidP="0068120A">
            <w:pPr>
              <w:rPr>
                <w:sz w:val="20"/>
                <w:szCs w:val="20"/>
              </w:rPr>
            </w:pPr>
            <w:r w:rsidRPr="0068120A">
              <w:rPr>
                <w:sz w:val="20"/>
                <w:szCs w:val="20"/>
              </w:rPr>
              <w:t>First payment succeeds; VA expires immediately; second attempt rejected due to expiry.</w:t>
            </w:r>
          </w:p>
        </w:tc>
      </w:tr>
      <w:tr w:rsidR="0068120A" w:rsidRPr="0068120A" w14:paraId="03471866" w14:textId="77777777" w:rsidTr="0068120A">
        <w:trPr>
          <w:tblCellSpacing w:w="15" w:type="dxa"/>
        </w:trPr>
        <w:tc>
          <w:tcPr>
            <w:tcW w:w="0" w:type="auto"/>
            <w:vAlign w:val="center"/>
            <w:hideMark/>
          </w:tcPr>
          <w:p w14:paraId="57224658" w14:textId="77777777" w:rsidR="0068120A" w:rsidRPr="0068120A" w:rsidRDefault="0068120A" w:rsidP="0068120A">
            <w:pPr>
              <w:rPr>
                <w:sz w:val="20"/>
                <w:szCs w:val="20"/>
              </w:rPr>
            </w:pPr>
            <w:r w:rsidRPr="0068120A">
              <w:rPr>
                <w:sz w:val="20"/>
                <w:szCs w:val="20"/>
              </w:rPr>
              <w:t>TC-3.1.3-05 Transaction reports and search</w:t>
            </w:r>
          </w:p>
        </w:tc>
        <w:tc>
          <w:tcPr>
            <w:tcW w:w="0" w:type="auto"/>
            <w:vAlign w:val="center"/>
            <w:hideMark/>
          </w:tcPr>
          <w:p w14:paraId="58F17110" w14:textId="77777777" w:rsidR="0068120A" w:rsidRPr="0068120A" w:rsidRDefault="0068120A" w:rsidP="0068120A">
            <w:pPr>
              <w:rPr>
                <w:sz w:val="20"/>
                <w:szCs w:val="20"/>
              </w:rPr>
            </w:pPr>
            <w:r w:rsidRPr="0068120A">
              <w:rPr>
                <w:sz w:val="20"/>
                <w:szCs w:val="20"/>
              </w:rPr>
              <w:t>Reporting enabled</w:t>
            </w:r>
          </w:p>
        </w:tc>
        <w:tc>
          <w:tcPr>
            <w:tcW w:w="0" w:type="auto"/>
            <w:vAlign w:val="center"/>
            <w:hideMark/>
          </w:tcPr>
          <w:p w14:paraId="418B5D83" w14:textId="77777777" w:rsidR="0068120A" w:rsidRPr="0068120A" w:rsidRDefault="0068120A" w:rsidP="0068120A">
            <w:pPr>
              <w:rPr>
                <w:sz w:val="20"/>
                <w:szCs w:val="20"/>
              </w:rPr>
            </w:pPr>
            <w:r w:rsidRPr="0068120A">
              <w:rPr>
                <w:sz w:val="20"/>
                <w:szCs w:val="20"/>
              </w:rPr>
              <w:t>1) Open transaction report; 2) Search by Amount, VA No, Date; 3) Export to Excel/CSV/PDF</w:t>
            </w:r>
          </w:p>
        </w:tc>
        <w:tc>
          <w:tcPr>
            <w:tcW w:w="0" w:type="auto"/>
            <w:vAlign w:val="center"/>
            <w:hideMark/>
          </w:tcPr>
          <w:p w14:paraId="1A8F373E" w14:textId="77777777" w:rsidR="0068120A" w:rsidRPr="0068120A" w:rsidRDefault="0068120A" w:rsidP="0068120A">
            <w:pPr>
              <w:rPr>
                <w:sz w:val="20"/>
                <w:szCs w:val="20"/>
              </w:rPr>
            </w:pPr>
            <w:r w:rsidRPr="0068120A">
              <w:rPr>
                <w:sz w:val="20"/>
                <w:szCs w:val="20"/>
              </w:rPr>
              <w:t xml:space="preserve">Correct results returned </w:t>
            </w:r>
            <w:proofErr w:type="gramStart"/>
            <w:r w:rsidRPr="0068120A">
              <w:rPr>
                <w:sz w:val="20"/>
                <w:szCs w:val="20"/>
              </w:rPr>
              <w:t>per</w:t>
            </w:r>
            <w:proofErr w:type="gramEnd"/>
            <w:r w:rsidRPr="0068120A">
              <w:rPr>
                <w:sz w:val="20"/>
                <w:szCs w:val="20"/>
              </w:rPr>
              <w:t xml:space="preserve"> criteria; exports succeed and match report data.</w:t>
            </w:r>
          </w:p>
        </w:tc>
      </w:tr>
      <w:tr w:rsidR="0068120A" w:rsidRPr="0068120A" w14:paraId="00BCF851" w14:textId="77777777" w:rsidTr="0068120A">
        <w:trPr>
          <w:tblCellSpacing w:w="15" w:type="dxa"/>
        </w:trPr>
        <w:tc>
          <w:tcPr>
            <w:tcW w:w="0" w:type="auto"/>
            <w:vAlign w:val="center"/>
            <w:hideMark/>
          </w:tcPr>
          <w:p w14:paraId="597FB07C" w14:textId="77777777" w:rsidR="0068120A" w:rsidRPr="0068120A" w:rsidRDefault="0068120A" w:rsidP="0068120A">
            <w:pPr>
              <w:rPr>
                <w:sz w:val="20"/>
                <w:szCs w:val="20"/>
              </w:rPr>
            </w:pPr>
            <w:r w:rsidRPr="0068120A">
              <w:rPr>
                <w:sz w:val="20"/>
                <w:szCs w:val="20"/>
              </w:rPr>
              <w:t xml:space="preserve">TC-3.1.3-06 </w:t>
            </w:r>
            <w:proofErr w:type="gramStart"/>
            <w:r w:rsidRPr="0068120A">
              <w:rPr>
                <w:sz w:val="20"/>
                <w:szCs w:val="20"/>
              </w:rPr>
              <w:t>Multi-channel</w:t>
            </w:r>
            <w:proofErr w:type="gramEnd"/>
            <w:r w:rsidRPr="0068120A">
              <w:rPr>
                <w:sz w:val="20"/>
                <w:szCs w:val="20"/>
              </w:rPr>
              <w:t xml:space="preserve"> coverage</w:t>
            </w:r>
          </w:p>
        </w:tc>
        <w:tc>
          <w:tcPr>
            <w:tcW w:w="0" w:type="auto"/>
            <w:vAlign w:val="center"/>
            <w:hideMark/>
          </w:tcPr>
          <w:p w14:paraId="12A25E11" w14:textId="77777777" w:rsidR="0068120A" w:rsidRPr="0068120A" w:rsidRDefault="0068120A" w:rsidP="0068120A">
            <w:pPr>
              <w:rPr>
                <w:sz w:val="20"/>
                <w:szCs w:val="20"/>
              </w:rPr>
            </w:pPr>
            <w:r w:rsidRPr="0068120A">
              <w:rPr>
                <w:sz w:val="20"/>
                <w:szCs w:val="20"/>
              </w:rPr>
              <w:t>Channels configured</w:t>
            </w:r>
          </w:p>
        </w:tc>
        <w:tc>
          <w:tcPr>
            <w:tcW w:w="0" w:type="auto"/>
            <w:vAlign w:val="center"/>
            <w:hideMark/>
          </w:tcPr>
          <w:p w14:paraId="79FF748F" w14:textId="77777777" w:rsidR="0068120A" w:rsidRPr="0068120A" w:rsidRDefault="0068120A" w:rsidP="0068120A">
            <w:pPr>
              <w:rPr>
                <w:sz w:val="20"/>
                <w:szCs w:val="20"/>
              </w:rPr>
            </w:pPr>
            <w:r w:rsidRPr="0068120A">
              <w:rPr>
                <w:sz w:val="20"/>
                <w:szCs w:val="20"/>
              </w:rPr>
              <w:t>1) Repeat TC-3.1.3-01/03 across Mobile, Internet, POS, CIB</w:t>
            </w:r>
          </w:p>
        </w:tc>
        <w:tc>
          <w:tcPr>
            <w:tcW w:w="0" w:type="auto"/>
            <w:vAlign w:val="center"/>
            <w:hideMark/>
          </w:tcPr>
          <w:p w14:paraId="58278F9A" w14:textId="77777777" w:rsidR="0068120A" w:rsidRPr="0068120A" w:rsidRDefault="0068120A" w:rsidP="0068120A">
            <w:pPr>
              <w:rPr>
                <w:sz w:val="20"/>
                <w:szCs w:val="20"/>
              </w:rPr>
            </w:pPr>
            <w:r w:rsidRPr="0068120A">
              <w:rPr>
                <w:sz w:val="20"/>
                <w:szCs w:val="20"/>
              </w:rPr>
              <w:t>Consistent behavior across channels for name enquiry, validation, and posting.</w:t>
            </w:r>
          </w:p>
        </w:tc>
      </w:tr>
    </w:tbl>
    <w:p w14:paraId="6C8EE815" w14:textId="77777777" w:rsidR="0068120A" w:rsidRPr="0068120A" w:rsidRDefault="0068120A" w:rsidP="0068120A">
      <w:pPr>
        <w:rPr>
          <w:sz w:val="20"/>
          <w:szCs w:val="20"/>
        </w:rPr>
      </w:pPr>
      <w:r w:rsidRPr="0068120A">
        <w:rPr>
          <w:sz w:val="20"/>
          <w:szCs w:val="20"/>
        </w:rPr>
        <w:pict w14:anchorId="6F10B2C9">
          <v:rect id="_x0000_i1066" style="width:0;height:1.5pt" o:hralign="center" o:hrstd="t" o:hr="t" fillcolor="#a0a0a0" stroked="f"/>
        </w:pict>
      </w:r>
    </w:p>
    <w:p w14:paraId="5FABBB2C" w14:textId="77777777" w:rsidR="0068120A" w:rsidRPr="0068120A" w:rsidRDefault="0068120A" w:rsidP="0068120A">
      <w:pPr>
        <w:rPr>
          <w:b/>
          <w:bCs/>
          <w:sz w:val="20"/>
          <w:szCs w:val="20"/>
        </w:rPr>
      </w:pPr>
      <w:r w:rsidRPr="0068120A">
        <w:rPr>
          <w:b/>
          <w:bCs/>
          <w:sz w:val="20"/>
          <w:szCs w:val="20"/>
        </w:rPr>
        <w:t>Test Cases – Virtual Account Generation Pool (3.1.4.1)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18"/>
        <w:gridCol w:w="2134"/>
        <w:gridCol w:w="2260"/>
        <w:gridCol w:w="3038"/>
      </w:tblGrid>
      <w:tr w:rsidR="0068120A" w:rsidRPr="0068120A" w14:paraId="19EFF02E" w14:textId="77777777" w:rsidTr="0068120A">
        <w:trPr>
          <w:tblHeader/>
          <w:tblCellSpacing w:w="15" w:type="dxa"/>
        </w:trPr>
        <w:tc>
          <w:tcPr>
            <w:tcW w:w="0" w:type="auto"/>
            <w:vAlign w:val="center"/>
            <w:hideMark/>
          </w:tcPr>
          <w:p w14:paraId="5A387D4B" w14:textId="77777777" w:rsidR="0068120A" w:rsidRPr="0068120A" w:rsidRDefault="0068120A" w:rsidP="0068120A">
            <w:pPr>
              <w:rPr>
                <w:b/>
                <w:bCs/>
                <w:sz w:val="20"/>
                <w:szCs w:val="20"/>
              </w:rPr>
            </w:pPr>
            <w:r w:rsidRPr="0068120A">
              <w:rPr>
                <w:b/>
                <w:bCs/>
                <w:sz w:val="20"/>
                <w:szCs w:val="20"/>
              </w:rPr>
              <w:lastRenderedPageBreak/>
              <w:t>ID</w:t>
            </w:r>
          </w:p>
        </w:tc>
        <w:tc>
          <w:tcPr>
            <w:tcW w:w="0" w:type="auto"/>
            <w:vAlign w:val="center"/>
            <w:hideMark/>
          </w:tcPr>
          <w:p w14:paraId="442B9F2E"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588687FE"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3C1C04C6"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31B7685C" w14:textId="77777777" w:rsidTr="0068120A">
        <w:trPr>
          <w:tblCellSpacing w:w="15" w:type="dxa"/>
        </w:trPr>
        <w:tc>
          <w:tcPr>
            <w:tcW w:w="0" w:type="auto"/>
            <w:vAlign w:val="center"/>
            <w:hideMark/>
          </w:tcPr>
          <w:p w14:paraId="24DDDCCB" w14:textId="77777777" w:rsidR="0068120A" w:rsidRPr="0068120A" w:rsidRDefault="0068120A" w:rsidP="0068120A">
            <w:pPr>
              <w:rPr>
                <w:sz w:val="20"/>
                <w:szCs w:val="20"/>
              </w:rPr>
            </w:pPr>
            <w:r w:rsidRPr="0068120A">
              <w:rPr>
                <w:sz w:val="20"/>
                <w:szCs w:val="20"/>
              </w:rPr>
              <w:t>TC-3.1.4.1-01 Auto-generate to pool</w:t>
            </w:r>
          </w:p>
        </w:tc>
        <w:tc>
          <w:tcPr>
            <w:tcW w:w="0" w:type="auto"/>
            <w:vAlign w:val="center"/>
            <w:hideMark/>
          </w:tcPr>
          <w:p w14:paraId="6E6C278B" w14:textId="77777777" w:rsidR="0068120A" w:rsidRPr="0068120A" w:rsidRDefault="0068120A" w:rsidP="0068120A">
            <w:pPr>
              <w:rPr>
                <w:sz w:val="20"/>
                <w:szCs w:val="20"/>
              </w:rPr>
            </w:pPr>
            <w:r w:rsidRPr="0068120A">
              <w:rPr>
                <w:sz w:val="20"/>
                <w:szCs w:val="20"/>
              </w:rPr>
              <w:t>Minimum stock set to 10,000; current pool 9,500</w:t>
            </w:r>
          </w:p>
        </w:tc>
        <w:tc>
          <w:tcPr>
            <w:tcW w:w="0" w:type="auto"/>
            <w:vAlign w:val="center"/>
            <w:hideMark/>
          </w:tcPr>
          <w:p w14:paraId="4635EA7E" w14:textId="77777777" w:rsidR="0068120A" w:rsidRPr="0068120A" w:rsidRDefault="0068120A" w:rsidP="0068120A">
            <w:pPr>
              <w:rPr>
                <w:sz w:val="20"/>
                <w:szCs w:val="20"/>
              </w:rPr>
            </w:pPr>
            <w:r w:rsidRPr="0068120A">
              <w:rPr>
                <w:sz w:val="20"/>
                <w:szCs w:val="20"/>
              </w:rPr>
              <w:t>1) Start generator job; 2) Inspect pool count</w:t>
            </w:r>
          </w:p>
        </w:tc>
        <w:tc>
          <w:tcPr>
            <w:tcW w:w="0" w:type="auto"/>
            <w:vAlign w:val="center"/>
            <w:hideMark/>
          </w:tcPr>
          <w:p w14:paraId="1D71CC4D" w14:textId="77777777" w:rsidR="0068120A" w:rsidRPr="0068120A" w:rsidRDefault="0068120A" w:rsidP="0068120A">
            <w:pPr>
              <w:rPr>
                <w:sz w:val="20"/>
                <w:szCs w:val="20"/>
              </w:rPr>
            </w:pPr>
            <w:r w:rsidRPr="0068120A">
              <w:rPr>
                <w:sz w:val="20"/>
                <w:szCs w:val="20"/>
              </w:rPr>
              <w:t>System generates 500 VAs (shortfall) and securely stores them as Unallocated.</w:t>
            </w:r>
          </w:p>
        </w:tc>
      </w:tr>
      <w:tr w:rsidR="0068120A" w:rsidRPr="0068120A" w14:paraId="50751AB9" w14:textId="77777777" w:rsidTr="0068120A">
        <w:trPr>
          <w:tblCellSpacing w:w="15" w:type="dxa"/>
        </w:trPr>
        <w:tc>
          <w:tcPr>
            <w:tcW w:w="0" w:type="auto"/>
            <w:vAlign w:val="center"/>
            <w:hideMark/>
          </w:tcPr>
          <w:p w14:paraId="642B68B6" w14:textId="77777777" w:rsidR="0068120A" w:rsidRPr="0068120A" w:rsidRDefault="0068120A" w:rsidP="0068120A">
            <w:pPr>
              <w:rPr>
                <w:sz w:val="20"/>
                <w:szCs w:val="20"/>
              </w:rPr>
            </w:pPr>
            <w:r w:rsidRPr="0068120A">
              <w:rPr>
                <w:sz w:val="20"/>
                <w:szCs w:val="20"/>
              </w:rPr>
              <w:t>TC-3.1.4.1-02 Numbering rule prefix</w:t>
            </w:r>
          </w:p>
        </w:tc>
        <w:tc>
          <w:tcPr>
            <w:tcW w:w="0" w:type="auto"/>
            <w:vAlign w:val="center"/>
            <w:hideMark/>
          </w:tcPr>
          <w:p w14:paraId="705CFF68" w14:textId="77777777" w:rsidR="0068120A" w:rsidRPr="0068120A" w:rsidRDefault="0068120A" w:rsidP="0068120A">
            <w:pPr>
              <w:rPr>
                <w:sz w:val="20"/>
                <w:szCs w:val="20"/>
              </w:rPr>
            </w:pPr>
            <w:r w:rsidRPr="0068120A">
              <w:rPr>
                <w:sz w:val="20"/>
                <w:szCs w:val="20"/>
              </w:rPr>
              <w:t>Recommended prefix set (e.g., 7)</w:t>
            </w:r>
          </w:p>
        </w:tc>
        <w:tc>
          <w:tcPr>
            <w:tcW w:w="0" w:type="auto"/>
            <w:vAlign w:val="center"/>
            <w:hideMark/>
          </w:tcPr>
          <w:p w14:paraId="3ABF2B33" w14:textId="77777777" w:rsidR="0068120A" w:rsidRPr="0068120A" w:rsidRDefault="0068120A" w:rsidP="0068120A">
            <w:pPr>
              <w:rPr>
                <w:sz w:val="20"/>
                <w:szCs w:val="20"/>
              </w:rPr>
            </w:pPr>
            <w:r w:rsidRPr="0068120A">
              <w:rPr>
                <w:sz w:val="20"/>
                <w:szCs w:val="20"/>
              </w:rPr>
              <w:t>1) Generate VAs; 2) Sample 100 numbers</w:t>
            </w:r>
          </w:p>
        </w:tc>
        <w:tc>
          <w:tcPr>
            <w:tcW w:w="0" w:type="auto"/>
            <w:vAlign w:val="center"/>
            <w:hideMark/>
          </w:tcPr>
          <w:p w14:paraId="52E90517" w14:textId="77777777" w:rsidR="0068120A" w:rsidRPr="0068120A" w:rsidRDefault="0068120A" w:rsidP="0068120A">
            <w:pPr>
              <w:rPr>
                <w:sz w:val="20"/>
                <w:szCs w:val="20"/>
              </w:rPr>
            </w:pPr>
            <w:r w:rsidRPr="0068120A">
              <w:rPr>
                <w:sz w:val="20"/>
                <w:szCs w:val="20"/>
              </w:rPr>
              <w:t>All sampled VA numbers start with configured prefix; format/length comply with rules; numbers are unique.</w:t>
            </w:r>
          </w:p>
        </w:tc>
      </w:tr>
      <w:tr w:rsidR="0068120A" w:rsidRPr="0068120A" w14:paraId="10061462" w14:textId="77777777" w:rsidTr="0068120A">
        <w:trPr>
          <w:tblCellSpacing w:w="15" w:type="dxa"/>
        </w:trPr>
        <w:tc>
          <w:tcPr>
            <w:tcW w:w="0" w:type="auto"/>
            <w:vAlign w:val="center"/>
            <w:hideMark/>
          </w:tcPr>
          <w:p w14:paraId="378EFD1B" w14:textId="77777777" w:rsidR="0068120A" w:rsidRPr="0068120A" w:rsidRDefault="0068120A" w:rsidP="0068120A">
            <w:pPr>
              <w:rPr>
                <w:sz w:val="20"/>
                <w:szCs w:val="20"/>
              </w:rPr>
            </w:pPr>
            <w:r w:rsidRPr="0068120A">
              <w:rPr>
                <w:sz w:val="20"/>
                <w:szCs w:val="20"/>
              </w:rPr>
              <w:t>TC-3.1.4.1-03 Banking interoperability</w:t>
            </w:r>
          </w:p>
        </w:tc>
        <w:tc>
          <w:tcPr>
            <w:tcW w:w="0" w:type="auto"/>
            <w:vAlign w:val="center"/>
            <w:hideMark/>
          </w:tcPr>
          <w:p w14:paraId="0390BCBE" w14:textId="77777777" w:rsidR="0068120A" w:rsidRPr="0068120A" w:rsidRDefault="0068120A" w:rsidP="0068120A">
            <w:pPr>
              <w:rPr>
                <w:sz w:val="20"/>
                <w:szCs w:val="20"/>
              </w:rPr>
            </w:pPr>
            <w:r w:rsidRPr="0068120A">
              <w:rPr>
                <w:sz w:val="20"/>
                <w:szCs w:val="20"/>
              </w:rPr>
              <w:t>Fresh unallocated VA manually assigned to a test biller</w:t>
            </w:r>
          </w:p>
        </w:tc>
        <w:tc>
          <w:tcPr>
            <w:tcW w:w="0" w:type="auto"/>
            <w:vAlign w:val="center"/>
            <w:hideMark/>
          </w:tcPr>
          <w:p w14:paraId="62A586E2" w14:textId="77777777" w:rsidR="0068120A" w:rsidRPr="0068120A" w:rsidRDefault="0068120A" w:rsidP="0068120A">
            <w:pPr>
              <w:rPr>
                <w:sz w:val="20"/>
                <w:szCs w:val="20"/>
              </w:rPr>
            </w:pPr>
            <w:r w:rsidRPr="0068120A">
              <w:rPr>
                <w:sz w:val="20"/>
                <w:szCs w:val="20"/>
              </w:rPr>
              <w:t>1) Assign VA; 2) Initiate transfer from another bank/channel</w:t>
            </w:r>
          </w:p>
        </w:tc>
        <w:tc>
          <w:tcPr>
            <w:tcW w:w="0" w:type="auto"/>
            <w:vAlign w:val="center"/>
            <w:hideMark/>
          </w:tcPr>
          <w:p w14:paraId="03347F58" w14:textId="77777777" w:rsidR="0068120A" w:rsidRPr="0068120A" w:rsidRDefault="0068120A" w:rsidP="0068120A">
            <w:pPr>
              <w:rPr>
                <w:sz w:val="20"/>
                <w:szCs w:val="20"/>
              </w:rPr>
            </w:pPr>
            <w:r w:rsidRPr="0068120A">
              <w:rPr>
                <w:sz w:val="20"/>
                <w:szCs w:val="20"/>
              </w:rPr>
              <w:t>VA accepts transfers like a regular account on any bank’s channel; funds post successfully.</w:t>
            </w:r>
          </w:p>
        </w:tc>
      </w:tr>
      <w:tr w:rsidR="0068120A" w:rsidRPr="0068120A" w14:paraId="01F86F65" w14:textId="77777777" w:rsidTr="0068120A">
        <w:trPr>
          <w:tblCellSpacing w:w="15" w:type="dxa"/>
        </w:trPr>
        <w:tc>
          <w:tcPr>
            <w:tcW w:w="0" w:type="auto"/>
            <w:vAlign w:val="center"/>
            <w:hideMark/>
          </w:tcPr>
          <w:p w14:paraId="5448BD08" w14:textId="77777777" w:rsidR="0068120A" w:rsidRPr="0068120A" w:rsidRDefault="0068120A" w:rsidP="0068120A">
            <w:pPr>
              <w:rPr>
                <w:sz w:val="20"/>
                <w:szCs w:val="20"/>
              </w:rPr>
            </w:pPr>
            <w:r w:rsidRPr="0068120A">
              <w:rPr>
                <w:sz w:val="20"/>
                <w:szCs w:val="20"/>
              </w:rPr>
              <w:t>TC-3.1.4.1-04 Intra-bank interoperability</w:t>
            </w:r>
          </w:p>
        </w:tc>
        <w:tc>
          <w:tcPr>
            <w:tcW w:w="0" w:type="auto"/>
            <w:vAlign w:val="center"/>
            <w:hideMark/>
          </w:tcPr>
          <w:p w14:paraId="0588CD0D" w14:textId="77777777" w:rsidR="0068120A" w:rsidRPr="0068120A" w:rsidRDefault="0068120A" w:rsidP="0068120A">
            <w:pPr>
              <w:rPr>
                <w:sz w:val="20"/>
                <w:szCs w:val="20"/>
              </w:rPr>
            </w:pPr>
            <w:r w:rsidRPr="0068120A">
              <w:rPr>
                <w:sz w:val="20"/>
                <w:szCs w:val="20"/>
              </w:rPr>
              <w:t>Intrabank rails operational</w:t>
            </w:r>
          </w:p>
        </w:tc>
        <w:tc>
          <w:tcPr>
            <w:tcW w:w="0" w:type="auto"/>
            <w:vAlign w:val="center"/>
            <w:hideMark/>
          </w:tcPr>
          <w:p w14:paraId="6C2F29D6" w14:textId="77777777" w:rsidR="0068120A" w:rsidRPr="0068120A" w:rsidRDefault="0068120A" w:rsidP="0068120A">
            <w:pPr>
              <w:rPr>
                <w:sz w:val="20"/>
                <w:szCs w:val="20"/>
              </w:rPr>
            </w:pPr>
            <w:r w:rsidRPr="0068120A">
              <w:rPr>
                <w:sz w:val="20"/>
                <w:szCs w:val="20"/>
              </w:rPr>
              <w:t>1) Perform intrabank name enquiry and transfer to the VA</w:t>
            </w:r>
          </w:p>
        </w:tc>
        <w:tc>
          <w:tcPr>
            <w:tcW w:w="0" w:type="auto"/>
            <w:vAlign w:val="center"/>
            <w:hideMark/>
          </w:tcPr>
          <w:p w14:paraId="6864E6D5" w14:textId="77777777" w:rsidR="0068120A" w:rsidRPr="0068120A" w:rsidRDefault="0068120A" w:rsidP="0068120A">
            <w:pPr>
              <w:rPr>
                <w:sz w:val="20"/>
                <w:szCs w:val="20"/>
              </w:rPr>
            </w:pPr>
            <w:r w:rsidRPr="0068120A">
              <w:rPr>
                <w:sz w:val="20"/>
                <w:szCs w:val="20"/>
              </w:rPr>
              <w:t>Name enquiry returns correct name; transfer succeeds over intrabank infrastructure.</w:t>
            </w:r>
          </w:p>
        </w:tc>
      </w:tr>
      <w:tr w:rsidR="0068120A" w:rsidRPr="0068120A" w14:paraId="6A116140" w14:textId="77777777" w:rsidTr="0068120A">
        <w:trPr>
          <w:tblCellSpacing w:w="15" w:type="dxa"/>
        </w:trPr>
        <w:tc>
          <w:tcPr>
            <w:tcW w:w="0" w:type="auto"/>
            <w:vAlign w:val="center"/>
            <w:hideMark/>
          </w:tcPr>
          <w:p w14:paraId="32D62C64" w14:textId="77777777" w:rsidR="0068120A" w:rsidRPr="0068120A" w:rsidRDefault="0068120A" w:rsidP="0068120A">
            <w:pPr>
              <w:rPr>
                <w:sz w:val="20"/>
                <w:szCs w:val="20"/>
              </w:rPr>
            </w:pPr>
            <w:r w:rsidRPr="0068120A">
              <w:rPr>
                <w:sz w:val="20"/>
                <w:szCs w:val="20"/>
              </w:rPr>
              <w:t>TC-3.1.4.1-05 Continuous stock monitoring</w:t>
            </w:r>
          </w:p>
        </w:tc>
        <w:tc>
          <w:tcPr>
            <w:tcW w:w="0" w:type="auto"/>
            <w:vAlign w:val="center"/>
            <w:hideMark/>
          </w:tcPr>
          <w:p w14:paraId="5D71C2BC" w14:textId="77777777" w:rsidR="0068120A" w:rsidRPr="0068120A" w:rsidRDefault="0068120A" w:rsidP="0068120A">
            <w:pPr>
              <w:rPr>
                <w:sz w:val="20"/>
                <w:szCs w:val="20"/>
              </w:rPr>
            </w:pPr>
            <w:r w:rsidRPr="0068120A">
              <w:rPr>
                <w:sz w:val="20"/>
                <w:szCs w:val="20"/>
              </w:rPr>
              <w:t>Generator schedule active</w:t>
            </w:r>
          </w:p>
        </w:tc>
        <w:tc>
          <w:tcPr>
            <w:tcW w:w="0" w:type="auto"/>
            <w:vAlign w:val="center"/>
            <w:hideMark/>
          </w:tcPr>
          <w:p w14:paraId="70487EEF" w14:textId="77777777" w:rsidR="0068120A" w:rsidRPr="0068120A" w:rsidRDefault="0068120A" w:rsidP="0068120A">
            <w:pPr>
              <w:rPr>
                <w:sz w:val="20"/>
                <w:szCs w:val="20"/>
              </w:rPr>
            </w:pPr>
            <w:r w:rsidRPr="0068120A">
              <w:rPr>
                <w:sz w:val="20"/>
                <w:szCs w:val="20"/>
              </w:rPr>
              <w:t>1) Reduce pool below threshold by allocating; 2) Wait next schedule</w:t>
            </w:r>
          </w:p>
        </w:tc>
        <w:tc>
          <w:tcPr>
            <w:tcW w:w="0" w:type="auto"/>
            <w:vAlign w:val="center"/>
            <w:hideMark/>
          </w:tcPr>
          <w:p w14:paraId="283A9275" w14:textId="77777777" w:rsidR="0068120A" w:rsidRPr="0068120A" w:rsidRDefault="0068120A" w:rsidP="0068120A">
            <w:pPr>
              <w:rPr>
                <w:sz w:val="20"/>
                <w:szCs w:val="20"/>
              </w:rPr>
            </w:pPr>
            <w:r w:rsidRPr="0068120A">
              <w:rPr>
                <w:sz w:val="20"/>
                <w:szCs w:val="20"/>
              </w:rPr>
              <w:t>Background job detects deficit and tops up to minimum automatically.</w:t>
            </w:r>
          </w:p>
        </w:tc>
      </w:tr>
      <w:tr w:rsidR="0068120A" w:rsidRPr="0068120A" w14:paraId="7BBF3451" w14:textId="77777777" w:rsidTr="0068120A">
        <w:trPr>
          <w:tblCellSpacing w:w="15" w:type="dxa"/>
        </w:trPr>
        <w:tc>
          <w:tcPr>
            <w:tcW w:w="0" w:type="auto"/>
            <w:vAlign w:val="center"/>
            <w:hideMark/>
          </w:tcPr>
          <w:p w14:paraId="37CCD0C8" w14:textId="77777777" w:rsidR="0068120A" w:rsidRPr="0068120A" w:rsidRDefault="0068120A" w:rsidP="0068120A">
            <w:pPr>
              <w:rPr>
                <w:sz w:val="20"/>
                <w:szCs w:val="20"/>
              </w:rPr>
            </w:pPr>
            <w:r w:rsidRPr="0068120A">
              <w:rPr>
                <w:sz w:val="20"/>
                <w:szCs w:val="20"/>
              </w:rPr>
              <w:t>TC-3.1.4.1-06 Configurable minimum stock</w:t>
            </w:r>
          </w:p>
        </w:tc>
        <w:tc>
          <w:tcPr>
            <w:tcW w:w="0" w:type="auto"/>
            <w:vAlign w:val="center"/>
            <w:hideMark/>
          </w:tcPr>
          <w:p w14:paraId="47725E26" w14:textId="77777777" w:rsidR="0068120A" w:rsidRPr="0068120A" w:rsidRDefault="0068120A" w:rsidP="0068120A">
            <w:pPr>
              <w:rPr>
                <w:sz w:val="20"/>
                <w:szCs w:val="20"/>
              </w:rPr>
            </w:pPr>
            <w:r w:rsidRPr="0068120A">
              <w:rPr>
                <w:sz w:val="20"/>
                <w:szCs w:val="20"/>
              </w:rPr>
              <w:t>Admin access to backend</w:t>
            </w:r>
          </w:p>
        </w:tc>
        <w:tc>
          <w:tcPr>
            <w:tcW w:w="0" w:type="auto"/>
            <w:vAlign w:val="center"/>
            <w:hideMark/>
          </w:tcPr>
          <w:p w14:paraId="0992BB50" w14:textId="77777777" w:rsidR="0068120A" w:rsidRPr="0068120A" w:rsidRDefault="0068120A" w:rsidP="0068120A">
            <w:pPr>
              <w:rPr>
                <w:sz w:val="20"/>
                <w:szCs w:val="20"/>
              </w:rPr>
            </w:pPr>
            <w:r w:rsidRPr="0068120A">
              <w:rPr>
                <w:sz w:val="20"/>
                <w:szCs w:val="20"/>
              </w:rPr>
              <w:t>1) Change min stock to 15,000; 2) Trigger job</w:t>
            </w:r>
          </w:p>
        </w:tc>
        <w:tc>
          <w:tcPr>
            <w:tcW w:w="0" w:type="auto"/>
            <w:vAlign w:val="center"/>
            <w:hideMark/>
          </w:tcPr>
          <w:p w14:paraId="5D28A7EE" w14:textId="77777777" w:rsidR="0068120A" w:rsidRPr="0068120A" w:rsidRDefault="0068120A" w:rsidP="0068120A">
            <w:pPr>
              <w:rPr>
                <w:sz w:val="20"/>
                <w:szCs w:val="20"/>
              </w:rPr>
            </w:pPr>
            <w:r w:rsidRPr="0068120A">
              <w:rPr>
                <w:sz w:val="20"/>
                <w:szCs w:val="20"/>
              </w:rPr>
              <w:t>System generates shortfall to reach 15,000; configuration persists across restarts.</w:t>
            </w:r>
          </w:p>
        </w:tc>
      </w:tr>
      <w:tr w:rsidR="0068120A" w:rsidRPr="0068120A" w14:paraId="6BC3881D" w14:textId="77777777" w:rsidTr="0068120A">
        <w:trPr>
          <w:tblCellSpacing w:w="15" w:type="dxa"/>
        </w:trPr>
        <w:tc>
          <w:tcPr>
            <w:tcW w:w="0" w:type="auto"/>
            <w:vAlign w:val="center"/>
            <w:hideMark/>
          </w:tcPr>
          <w:p w14:paraId="714705FA" w14:textId="77777777" w:rsidR="0068120A" w:rsidRPr="0068120A" w:rsidRDefault="0068120A" w:rsidP="0068120A">
            <w:pPr>
              <w:rPr>
                <w:sz w:val="20"/>
                <w:szCs w:val="20"/>
              </w:rPr>
            </w:pPr>
            <w:r w:rsidRPr="0068120A">
              <w:rPr>
                <w:sz w:val="20"/>
                <w:szCs w:val="20"/>
              </w:rPr>
              <w:t>TC-3.1.4.1-07 API-based generation</w:t>
            </w:r>
          </w:p>
        </w:tc>
        <w:tc>
          <w:tcPr>
            <w:tcW w:w="0" w:type="auto"/>
            <w:vAlign w:val="center"/>
            <w:hideMark/>
          </w:tcPr>
          <w:p w14:paraId="4CBD4014" w14:textId="77777777" w:rsidR="0068120A" w:rsidRPr="0068120A" w:rsidRDefault="0068120A" w:rsidP="0068120A">
            <w:pPr>
              <w:rPr>
                <w:sz w:val="20"/>
                <w:szCs w:val="20"/>
              </w:rPr>
            </w:pPr>
            <w:r w:rsidRPr="0068120A">
              <w:rPr>
                <w:sz w:val="20"/>
                <w:szCs w:val="20"/>
              </w:rPr>
              <w:t>Third</w:t>
            </w:r>
            <w:r w:rsidRPr="0068120A">
              <w:rPr>
                <w:sz w:val="20"/>
                <w:szCs w:val="20"/>
              </w:rPr>
              <w:noBreakHyphen/>
              <w:t>party client credentials valid</w:t>
            </w:r>
          </w:p>
        </w:tc>
        <w:tc>
          <w:tcPr>
            <w:tcW w:w="0" w:type="auto"/>
            <w:vAlign w:val="center"/>
            <w:hideMark/>
          </w:tcPr>
          <w:p w14:paraId="13502DA3" w14:textId="77777777" w:rsidR="0068120A" w:rsidRPr="0068120A" w:rsidRDefault="0068120A" w:rsidP="0068120A">
            <w:pPr>
              <w:rPr>
                <w:sz w:val="20"/>
                <w:szCs w:val="20"/>
              </w:rPr>
            </w:pPr>
            <w:r w:rsidRPr="0068120A">
              <w:rPr>
                <w:sz w:val="20"/>
                <w:szCs w:val="20"/>
              </w:rPr>
              <w:t>1) Call generation endpoint per spec; 2) Inspect pool</w:t>
            </w:r>
          </w:p>
        </w:tc>
        <w:tc>
          <w:tcPr>
            <w:tcW w:w="0" w:type="auto"/>
            <w:vAlign w:val="center"/>
            <w:hideMark/>
          </w:tcPr>
          <w:p w14:paraId="05F38F0D" w14:textId="77777777" w:rsidR="0068120A" w:rsidRPr="0068120A" w:rsidRDefault="0068120A" w:rsidP="0068120A">
            <w:pPr>
              <w:rPr>
                <w:sz w:val="20"/>
                <w:szCs w:val="20"/>
              </w:rPr>
            </w:pPr>
            <w:r w:rsidRPr="0068120A">
              <w:rPr>
                <w:sz w:val="20"/>
                <w:szCs w:val="20"/>
              </w:rPr>
              <w:t>System accepts API request to generate VAs; new VAs added to Unallocated pool.</w:t>
            </w:r>
          </w:p>
        </w:tc>
      </w:tr>
      <w:tr w:rsidR="0068120A" w:rsidRPr="0068120A" w14:paraId="652706C5" w14:textId="77777777" w:rsidTr="0068120A">
        <w:trPr>
          <w:tblCellSpacing w:w="15" w:type="dxa"/>
        </w:trPr>
        <w:tc>
          <w:tcPr>
            <w:tcW w:w="0" w:type="auto"/>
            <w:vAlign w:val="center"/>
            <w:hideMark/>
          </w:tcPr>
          <w:p w14:paraId="4749A8AF" w14:textId="77777777" w:rsidR="0068120A" w:rsidRPr="0068120A" w:rsidRDefault="0068120A" w:rsidP="0068120A">
            <w:pPr>
              <w:rPr>
                <w:sz w:val="20"/>
                <w:szCs w:val="20"/>
              </w:rPr>
            </w:pPr>
            <w:r w:rsidRPr="0068120A">
              <w:rPr>
                <w:sz w:val="20"/>
                <w:szCs w:val="20"/>
              </w:rPr>
              <w:t>TC-3.1.4.1-08 Secure storage and audit</w:t>
            </w:r>
          </w:p>
        </w:tc>
        <w:tc>
          <w:tcPr>
            <w:tcW w:w="0" w:type="auto"/>
            <w:vAlign w:val="center"/>
            <w:hideMark/>
          </w:tcPr>
          <w:p w14:paraId="6FD92DFE" w14:textId="77777777" w:rsidR="0068120A" w:rsidRPr="0068120A" w:rsidRDefault="0068120A" w:rsidP="0068120A">
            <w:pPr>
              <w:rPr>
                <w:sz w:val="20"/>
                <w:szCs w:val="20"/>
              </w:rPr>
            </w:pPr>
            <w:r w:rsidRPr="0068120A">
              <w:rPr>
                <w:sz w:val="20"/>
                <w:szCs w:val="20"/>
              </w:rPr>
              <w:t>Logging enabled</w:t>
            </w:r>
          </w:p>
        </w:tc>
        <w:tc>
          <w:tcPr>
            <w:tcW w:w="0" w:type="auto"/>
            <w:vAlign w:val="center"/>
            <w:hideMark/>
          </w:tcPr>
          <w:p w14:paraId="79C6631B" w14:textId="77777777" w:rsidR="0068120A" w:rsidRPr="0068120A" w:rsidRDefault="0068120A" w:rsidP="0068120A">
            <w:pPr>
              <w:rPr>
                <w:sz w:val="20"/>
                <w:szCs w:val="20"/>
              </w:rPr>
            </w:pPr>
            <w:r w:rsidRPr="0068120A">
              <w:rPr>
                <w:sz w:val="20"/>
                <w:szCs w:val="20"/>
              </w:rPr>
              <w:t>1) Generate VAs; 2) Review logs/audit</w:t>
            </w:r>
          </w:p>
        </w:tc>
        <w:tc>
          <w:tcPr>
            <w:tcW w:w="0" w:type="auto"/>
            <w:vAlign w:val="center"/>
            <w:hideMark/>
          </w:tcPr>
          <w:p w14:paraId="4AD4EA22" w14:textId="77777777" w:rsidR="0068120A" w:rsidRPr="0068120A" w:rsidRDefault="0068120A" w:rsidP="0068120A">
            <w:pPr>
              <w:rPr>
                <w:sz w:val="20"/>
                <w:szCs w:val="20"/>
              </w:rPr>
            </w:pPr>
            <w:r w:rsidRPr="0068120A">
              <w:rPr>
                <w:sz w:val="20"/>
                <w:szCs w:val="20"/>
              </w:rPr>
              <w:t>No full VA numbers or sensitive data in plaintext logs; audit records actor/job, volume, timestamps.</w:t>
            </w:r>
          </w:p>
        </w:tc>
      </w:tr>
    </w:tbl>
    <w:p w14:paraId="253BAD67" w14:textId="77777777" w:rsidR="0068120A" w:rsidRPr="0068120A" w:rsidRDefault="0068120A" w:rsidP="0068120A">
      <w:pPr>
        <w:rPr>
          <w:sz w:val="20"/>
          <w:szCs w:val="20"/>
        </w:rPr>
      </w:pPr>
      <w:r w:rsidRPr="0068120A">
        <w:rPr>
          <w:sz w:val="20"/>
          <w:szCs w:val="20"/>
        </w:rPr>
        <w:pict w14:anchorId="3D9C6EF4">
          <v:rect id="_x0000_i1111" style="width:0;height:1.5pt" o:hralign="center" o:hrstd="t" o:hr="t" fillcolor="#a0a0a0" stroked="f"/>
        </w:pict>
      </w:r>
    </w:p>
    <w:p w14:paraId="7D78093A" w14:textId="77777777" w:rsidR="0068120A" w:rsidRPr="0068120A" w:rsidRDefault="0068120A" w:rsidP="0068120A">
      <w:pPr>
        <w:rPr>
          <w:b/>
          <w:bCs/>
          <w:sz w:val="20"/>
          <w:szCs w:val="20"/>
        </w:rPr>
      </w:pPr>
      <w:r w:rsidRPr="0068120A">
        <w:rPr>
          <w:b/>
          <w:bCs/>
          <w:sz w:val="20"/>
          <w:szCs w:val="20"/>
        </w:rPr>
        <w:t>Test Cases – Deallocation and Release to Pool (3.1.4.2)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9"/>
        <w:gridCol w:w="1870"/>
        <w:gridCol w:w="1894"/>
        <w:gridCol w:w="3617"/>
      </w:tblGrid>
      <w:tr w:rsidR="0068120A" w:rsidRPr="0068120A" w14:paraId="55E5E77F" w14:textId="77777777" w:rsidTr="0068120A">
        <w:trPr>
          <w:tblHeader/>
          <w:tblCellSpacing w:w="15" w:type="dxa"/>
        </w:trPr>
        <w:tc>
          <w:tcPr>
            <w:tcW w:w="0" w:type="auto"/>
            <w:vAlign w:val="center"/>
            <w:hideMark/>
          </w:tcPr>
          <w:p w14:paraId="0106FAD9"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03D20537"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2B1ED32B"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5897E2D5"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4E429B37" w14:textId="77777777" w:rsidTr="0068120A">
        <w:trPr>
          <w:tblCellSpacing w:w="15" w:type="dxa"/>
        </w:trPr>
        <w:tc>
          <w:tcPr>
            <w:tcW w:w="0" w:type="auto"/>
            <w:vAlign w:val="center"/>
            <w:hideMark/>
          </w:tcPr>
          <w:p w14:paraId="6FEEDAAF" w14:textId="77777777" w:rsidR="0068120A" w:rsidRPr="0068120A" w:rsidRDefault="0068120A" w:rsidP="0068120A">
            <w:pPr>
              <w:rPr>
                <w:sz w:val="20"/>
                <w:szCs w:val="20"/>
              </w:rPr>
            </w:pPr>
            <w:r w:rsidRPr="0068120A">
              <w:rPr>
                <w:sz w:val="20"/>
                <w:szCs w:val="20"/>
              </w:rPr>
              <w:t>TC-3.1.4.2-01 Manual deallocation to pool</w:t>
            </w:r>
          </w:p>
        </w:tc>
        <w:tc>
          <w:tcPr>
            <w:tcW w:w="0" w:type="auto"/>
            <w:vAlign w:val="center"/>
            <w:hideMark/>
          </w:tcPr>
          <w:p w14:paraId="39486CD4" w14:textId="77777777" w:rsidR="0068120A" w:rsidRPr="0068120A" w:rsidRDefault="0068120A" w:rsidP="0068120A">
            <w:pPr>
              <w:rPr>
                <w:sz w:val="20"/>
                <w:szCs w:val="20"/>
              </w:rPr>
            </w:pPr>
            <w:r w:rsidRPr="0068120A">
              <w:rPr>
                <w:sz w:val="20"/>
                <w:szCs w:val="20"/>
              </w:rPr>
              <w:t>Allocated VA exists</w:t>
            </w:r>
          </w:p>
        </w:tc>
        <w:tc>
          <w:tcPr>
            <w:tcW w:w="0" w:type="auto"/>
            <w:vAlign w:val="center"/>
            <w:hideMark/>
          </w:tcPr>
          <w:p w14:paraId="2A83C13B" w14:textId="77777777" w:rsidR="0068120A" w:rsidRPr="0068120A" w:rsidRDefault="0068120A" w:rsidP="0068120A">
            <w:pPr>
              <w:rPr>
                <w:sz w:val="20"/>
                <w:szCs w:val="20"/>
              </w:rPr>
            </w:pPr>
            <w:r w:rsidRPr="0068120A">
              <w:rPr>
                <w:sz w:val="20"/>
                <w:szCs w:val="20"/>
              </w:rPr>
              <w:t>1) Submit deallocation request; 2) Confirm</w:t>
            </w:r>
          </w:p>
        </w:tc>
        <w:tc>
          <w:tcPr>
            <w:tcW w:w="0" w:type="auto"/>
            <w:vAlign w:val="center"/>
            <w:hideMark/>
          </w:tcPr>
          <w:p w14:paraId="1B98C176" w14:textId="77777777" w:rsidR="0068120A" w:rsidRPr="0068120A" w:rsidRDefault="0068120A" w:rsidP="0068120A">
            <w:pPr>
              <w:rPr>
                <w:sz w:val="20"/>
                <w:szCs w:val="20"/>
              </w:rPr>
            </w:pPr>
            <w:r w:rsidRPr="0068120A">
              <w:rPr>
                <w:sz w:val="20"/>
                <w:szCs w:val="20"/>
              </w:rPr>
              <w:t>VA status changes to Unallocated; removed from payer; cannot be used for transfers until reallocated.</w:t>
            </w:r>
          </w:p>
        </w:tc>
      </w:tr>
      <w:tr w:rsidR="0068120A" w:rsidRPr="0068120A" w14:paraId="2F201C90" w14:textId="77777777" w:rsidTr="0068120A">
        <w:trPr>
          <w:tblCellSpacing w:w="15" w:type="dxa"/>
        </w:trPr>
        <w:tc>
          <w:tcPr>
            <w:tcW w:w="0" w:type="auto"/>
            <w:vAlign w:val="center"/>
            <w:hideMark/>
          </w:tcPr>
          <w:p w14:paraId="6C497487" w14:textId="77777777" w:rsidR="0068120A" w:rsidRPr="0068120A" w:rsidRDefault="0068120A" w:rsidP="0068120A">
            <w:pPr>
              <w:rPr>
                <w:sz w:val="20"/>
                <w:szCs w:val="20"/>
              </w:rPr>
            </w:pPr>
            <w:r w:rsidRPr="0068120A">
              <w:rPr>
                <w:sz w:val="20"/>
                <w:szCs w:val="20"/>
              </w:rPr>
              <w:lastRenderedPageBreak/>
              <w:t>TC-3.1.4.2-02 Auto-release on dynamic expiry</w:t>
            </w:r>
          </w:p>
        </w:tc>
        <w:tc>
          <w:tcPr>
            <w:tcW w:w="0" w:type="auto"/>
            <w:vAlign w:val="center"/>
            <w:hideMark/>
          </w:tcPr>
          <w:p w14:paraId="5908604B" w14:textId="77777777" w:rsidR="0068120A" w:rsidRPr="0068120A" w:rsidRDefault="0068120A" w:rsidP="0068120A">
            <w:pPr>
              <w:rPr>
                <w:sz w:val="20"/>
                <w:szCs w:val="20"/>
              </w:rPr>
            </w:pPr>
            <w:r w:rsidRPr="0068120A">
              <w:rPr>
                <w:sz w:val="20"/>
                <w:szCs w:val="20"/>
              </w:rPr>
              <w:t>Dynamic VA past expiry</w:t>
            </w:r>
          </w:p>
        </w:tc>
        <w:tc>
          <w:tcPr>
            <w:tcW w:w="0" w:type="auto"/>
            <w:vAlign w:val="center"/>
            <w:hideMark/>
          </w:tcPr>
          <w:p w14:paraId="316303D3" w14:textId="77777777" w:rsidR="0068120A" w:rsidRPr="0068120A" w:rsidRDefault="0068120A" w:rsidP="0068120A">
            <w:pPr>
              <w:rPr>
                <w:sz w:val="20"/>
                <w:szCs w:val="20"/>
              </w:rPr>
            </w:pPr>
            <w:r w:rsidRPr="0068120A">
              <w:rPr>
                <w:sz w:val="20"/>
                <w:szCs w:val="20"/>
              </w:rPr>
              <w:t>1) Wait until expiry; 2) Check status</w:t>
            </w:r>
          </w:p>
        </w:tc>
        <w:tc>
          <w:tcPr>
            <w:tcW w:w="0" w:type="auto"/>
            <w:vAlign w:val="center"/>
            <w:hideMark/>
          </w:tcPr>
          <w:p w14:paraId="3E9682AE" w14:textId="77777777" w:rsidR="0068120A" w:rsidRPr="0068120A" w:rsidRDefault="0068120A" w:rsidP="0068120A">
            <w:pPr>
              <w:rPr>
                <w:sz w:val="20"/>
                <w:szCs w:val="20"/>
              </w:rPr>
            </w:pPr>
            <w:r w:rsidRPr="0068120A">
              <w:rPr>
                <w:sz w:val="20"/>
                <w:szCs w:val="20"/>
              </w:rPr>
              <w:t>System auto-deallocates on expiry and returns VA to Unallocated pool.</w:t>
            </w:r>
          </w:p>
        </w:tc>
      </w:tr>
      <w:tr w:rsidR="0068120A" w:rsidRPr="0068120A" w14:paraId="48FD7B07" w14:textId="77777777" w:rsidTr="0068120A">
        <w:trPr>
          <w:tblCellSpacing w:w="15" w:type="dxa"/>
        </w:trPr>
        <w:tc>
          <w:tcPr>
            <w:tcW w:w="0" w:type="auto"/>
            <w:vAlign w:val="center"/>
            <w:hideMark/>
          </w:tcPr>
          <w:p w14:paraId="7DF4817F" w14:textId="77777777" w:rsidR="0068120A" w:rsidRPr="0068120A" w:rsidRDefault="0068120A" w:rsidP="0068120A">
            <w:pPr>
              <w:rPr>
                <w:sz w:val="20"/>
                <w:szCs w:val="20"/>
              </w:rPr>
            </w:pPr>
            <w:r w:rsidRPr="0068120A">
              <w:rPr>
                <w:sz w:val="20"/>
                <w:szCs w:val="20"/>
              </w:rPr>
              <w:t>TC-3.1.4.2-03 Auto-release after first use</w:t>
            </w:r>
          </w:p>
        </w:tc>
        <w:tc>
          <w:tcPr>
            <w:tcW w:w="0" w:type="auto"/>
            <w:vAlign w:val="center"/>
            <w:hideMark/>
          </w:tcPr>
          <w:p w14:paraId="2818E664" w14:textId="77777777" w:rsidR="0068120A" w:rsidRPr="0068120A" w:rsidRDefault="0068120A" w:rsidP="0068120A">
            <w:pPr>
              <w:rPr>
                <w:sz w:val="20"/>
                <w:szCs w:val="20"/>
              </w:rPr>
            </w:pPr>
            <w:r w:rsidRPr="0068120A">
              <w:rPr>
                <w:sz w:val="20"/>
                <w:szCs w:val="20"/>
              </w:rPr>
              <w:t>Dynamic VA with “expire after use” rule</w:t>
            </w:r>
          </w:p>
        </w:tc>
        <w:tc>
          <w:tcPr>
            <w:tcW w:w="0" w:type="auto"/>
            <w:vAlign w:val="center"/>
            <w:hideMark/>
          </w:tcPr>
          <w:p w14:paraId="5E4B4A8A" w14:textId="77777777" w:rsidR="0068120A" w:rsidRPr="0068120A" w:rsidRDefault="0068120A" w:rsidP="0068120A">
            <w:pPr>
              <w:rPr>
                <w:sz w:val="20"/>
                <w:szCs w:val="20"/>
              </w:rPr>
            </w:pPr>
            <w:r w:rsidRPr="0068120A">
              <w:rPr>
                <w:sz w:val="20"/>
                <w:szCs w:val="20"/>
              </w:rPr>
              <w:t>1) Make successful payment; 2) Check status</w:t>
            </w:r>
          </w:p>
        </w:tc>
        <w:tc>
          <w:tcPr>
            <w:tcW w:w="0" w:type="auto"/>
            <w:vAlign w:val="center"/>
            <w:hideMark/>
          </w:tcPr>
          <w:p w14:paraId="09778387" w14:textId="77777777" w:rsidR="0068120A" w:rsidRPr="0068120A" w:rsidRDefault="0068120A" w:rsidP="0068120A">
            <w:pPr>
              <w:rPr>
                <w:sz w:val="20"/>
                <w:szCs w:val="20"/>
              </w:rPr>
            </w:pPr>
            <w:r w:rsidRPr="0068120A">
              <w:rPr>
                <w:sz w:val="20"/>
                <w:szCs w:val="20"/>
              </w:rPr>
              <w:t xml:space="preserve">System deallocates immediately after first successful transfer; VA </w:t>
            </w:r>
            <w:proofErr w:type="gramStart"/>
            <w:r w:rsidRPr="0068120A">
              <w:rPr>
                <w:sz w:val="20"/>
                <w:szCs w:val="20"/>
              </w:rPr>
              <w:t>not</w:t>
            </w:r>
            <w:proofErr w:type="gramEnd"/>
            <w:r w:rsidRPr="0068120A">
              <w:rPr>
                <w:sz w:val="20"/>
                <w:szCs w:val="20"/>
              </w:rPr>
              <w:t xml:space="preserve"> usable until reallocated.</w:t>
            </w:r>
          </w:p>
        </w:tc>
      </w:tr>
      <w:tr w:rsidR="0068120A" w:rsidRPr="0068120A" w14:paraId="0B97A63C" w14:textId="77777777" w:rsidTr="0068120A">
        <w:trPr>
          <w:tblCellSpacing w:w="15" w:type="dxa"/>
        </w:trPr>
        <w:tc>
          <w:tcPr>
            <w:tcW w:w="0" w:type="auto"/>
            <w:vAlign w:val="center"/>
            <w:hideMark/>
          </w:tcPr>
          <w:p w14:paraId="3F65A318" w14:textId="77777777" w:rsidR="0068120A" w:rsidRPr="0068120A" w:rsidRDefault="0068120A" w:rsidP="0068120A">
            <w:pPr>
              <w:rPr>
                <w:sz w:val="20"/>
                <w:szCs w:val="20"/>
              </w:rPr>
            </w:pPr>
            <w:r w:rsidRPr="0068120A">
              <w:rPr>
                <w:sz w:val="20"/>
                <w:szCs w:val="20"/>
              </w:rPr>
              <w:t>TC-3.1.4.2-04 Prevent transfers while unallocated</w:t>
            </w:r>
          </w:p>
        </w:tc>
        <w:tc>
          <w:tcPr>
            <w:tcW w:w="0" w:type="auto"/>
            <w:vAlign w:val="center"/>
            <w:hideMark/>
          </w:tcPr>
          <w:p w14:paraId="392EAA9C" w14:textId="77777777" w:rsidR="0068120A" w:rsidRPr="0068120A" w:rsidRDefault="0068120A" w:rsidP="0068120A">
            <w:pPr>
              <w:rPr>
                <w:sz w:val="20"/>
                <w:szCs w:val="20"/>
              </w:rPr>
            </w:pPr>
            <w:r w:rsidRPr="0068120A">
              <w:rPr>
                <w:sz w:val="20"/>
                <w:szCs w:val="20"/>
              </w:rPr>
              <w:t>VA is Unallocated</w:t>
            </w:r>
          </w:p>
        </w:tc>
        <w:tc>
          <w:tcPr>
            <w:tcW w:w="0" w:type="auto"/>
            <w:vAlign w:val="center"/>
            <w:hideMark/>
          </w:tcPr>
          <w:p w14:paraId="4E53E2CF" w14:textId="77777777" w:rsidR="0068120A" w:rsidRPr="0068120A" w:rsidRDefault="0068120A" w:rsidP="0068120A">
            <w:pPr>
              <w:rPr>
                <w:sz w:val="20"/>
                <w:szCs w:val="20"/>
              </w:rPr>
            </w:pPr>
            <w:r w:rsidRPr="0068120A">
              <w:rPr>
                <w:sz w:val="20"/>
                <w:szCs w:val="20"/>
              </w:rPr>
              <w:t>1) Attempt transfer</w:t>
            </w:r>
          </w:p>
        </w:tc>
        <w:tc>
          <w:tcPr>
            <w:tcW w:w="0" w:type="auto"/>
            <w:vAlign w:val="center"/>
            <w:hideMark/>
          </w:tcPr>
          <w:p w14:paraId="03310BA0" w14:textId="77777777" w:rsidR="0068120A" w:rsidRPr="0068120A" w:rsidRDefault="0068120A" w:rsidP="0068120A">
            <w:pPr>
              <w:rPr>
                <w:sz w:val="20"/>
                <w:szCs w:val="20"/>
              </w:rPr>
            </w:pPr>
            <w:r w:rsidRPr="0068120A">
              <w:rPr>
                <w:sz w:val="20"/>
                <w:szCs w:val="20"/>
              </w:rPr>
              <w:t>Transfer rejected; clear message that VA is not allocated/active.</w:t>
            </w:r>
          </w:p>
        </w:tc>
      </w:tr>
      <w:tr w:rsidR="0068120A" w:rsidRPr="0068120A" w14:paraId="56FFDD1E" w14:textId="77777777" w:rsidTr="0068120A">
        <w:trPr>
          <w:tblCellSpacing w:w="15" w:type="dxa"/>
        </w:trPr>
        <w:tc>
          <w:tcPr>
            <w:tcW w:w="0" w:type="auto"/>
            <w:vAlign w:val="center"/>
            <w:hideMark/>
          </w:tcPr>
          <w:p w14:paraId="53D10C9C" w14:textId="77777777" w:rsidR="0068120A" w:rsidRPr="0068120A" w:rsidRDefault="0068120A" w:rsidP="0068120A">
            <w:pPr>
              <w:rPr>
                <w:sz w:val="20"/>
                <w:szCs w:val="20"/>
              </w:rPr>
            </w:pPr>
            <w:r w:rsidRPr="0068120A">
              <w:rPr>
                <w:sz w:val="20"/>
                <w:szCs w:val="20"/>
              </w:rPr>
              <w:t>TC-3.1.4.2-05 Reallocate previously released VA</w:t>
            </w:r>
          </w:p>
        </w:tc>
        <w:tc>
          <w:tcPr>
            <w:tcW w:w="0" w:type="auto"/>
            <w:vAlign w:val="center"/>
            <w:hideMark/>
          </w:tcPr>
          <w:p w14:paraId="15DDB214" w14:textId="77777777" w:rsidR="0068120A" w:rsidRPr="0068120A" w:rsidRDefault="0068120A" w:rsidP="0068120A">
            <w:pPr>
              <w:rPr>
                <w:sz w:val="20"/>
                <w:szCs w:val="20"/>
              </w:rPr>
            </w:pPr>
            <w:r w:rsidRPr="0068120A">
              <w:rPr>
                <w:sz w:val="20"/>
                <w:szCs w:val="20"/>
              </w:rPr>
              <w:t>Unallocated VA in pool</w:t>
            </w:r>
          </w:p>
        </w:tc>
        <w:tc>
          <w:tcPr>
            <w:tcW w:w="0" w:type="auto"/>
            <w:vAlign w:val="center"/>
            <w:hideMark/>
          </w:tcPr>
          <w:p w14:paraId="750565A8" w14:textId="77777777" w:rsidR="0068120A" w:rsidRPr="0068120A" w:rsidRDefault="0068120A" w:rsidP="0068120A">
            <w:pPr>
              <w:rPr>
                <w:sz w:val="20"/>
                <w:szCs w:val="20"/>
              </w:rPr>
            </w:pPr>
            <w:r w:rsidRPr="0068120A">
              <w:rPr>
                <w:sz w:val="20"/>
                <w:szCs w:val="20"/>
              </w:rPr>
              <w:t>1) Allocate to a new payer; 2) Attempt transfer</w:t>
            </w:r>
          </w:p>
        </w:tc>
        <w:tc>
          <w:tcPr>
            <w:tcW w:w="0" w:type="auto"/>
            <w:vAlign w:val="center"/>
            <w:hideMark/>
          </w:tcPr>
          <w:p w14:paraId="6B19C74E" w14:textId="77777777" w:rsidR="0068120A" w:rsidRPr="0068120A" w:rsidRDefault="0068120A" w:rsidP="0068120A">
            <w:pPr>
              <w:rPr>
                <w:sz w:val="20"/>
                <w:szCs w:val="20"/>
              </w:rPr>
            </w:pPr>
            <w:r w:rsidRPr="0068120A">
              <w:rPr>
                <w:sz w:val="20"/>
                <w:szCs w:val="20"/>
              </w:rPr>
              <w:t>Allocation succeeds; transfers now permitted; new payer details in KYC/ledger.</w:t>
            </w:r>
          </w:p>
        </w:tc>
      </w:tr>
      <w:tr w:rsidR="0068120A" w:rsidRPr="0068120A" w14:paraId="1B4FE71E" w14:textId="77777777" w:rsidTr="0068120A">
        <w:trPr>
          <w:tblCellSpacing w:w="15" w:type="dxa"/>
        </w:trPr>
        <w:tc>
          <w:tcPr>
            <w:tcW w:w="0" w:type="auto"/>
            <w:vAlign w:val="center"/>
            <w:hideMark/>
          </w:tcPr>
          <w:p w14:paraId="30D2A363" w14:textId="77777777" w:rsidR="0068120A" w:rsidRPr="0068120A" w:rsidRDefault="0068120A" w:rsidP="0068120A">
            <w:pPr>
              <w:rPr>
                <w:sz w:val="20"/>
                <w:szCs w:val="20"/>
              </w:rPr>
            </w:pPr>
            <w:r w:rsidRPr="0068120A">
              <w:rPr>
                <w:sz w:val="20"/>
                <w:szCs w:val="20"/>
              </w:rPr>
              <w:t>TC-3.1.4.2-06 Audit trail for deallocation</w:t>
            </w:r>
          </w:p>
        </w:tc>
        <w:tc>
          <w:tcPr>
            <w:tcW w:w="0" w:type="auto"/>
            <w:vAlign w:val="center"/>
            <w:hideMark/>
          </w:tcPr>
          <w:p w14:paraId="1BD2DE7D" w14:textId="77777777" w:rsidR="0068120A" w:rsidRPr="0068120A" w:rsidRDefault="0068120A" w:rsidP="0068120A">
            <w:pPr>
              <w:rPr>
                <w:sz w:val="20"/>
                <w:szCs w:val="20"/>
              </w:rPr>
            </w:pPr>
            <w:r w:rsidRPr="0068120A">
              <w:rPr>
                <w:sz w:val="20"/>
                <w:szCs w:val="20"/>
              </w:rPr>
              <w:t>Audit enabled</w:t>
            </w:r>
          </w:p>
        </w:tc>
        <w:tc>
          <w:tcPr>
            <w:tcW w:w="0" w:type="auto"/>
            <w:vAlign w:val="center"/>
            <w:hideMark/>
          </w:tcPr>
          <w:p w14:paraId="03AE2CDE" w14:textId="77777777" w:rsidR="0068120A" w:rsidRPr="0068120A" w:rsidRDefault="0068120A" w:rsidP="0068120A">
            <w:pPr>
              <w:rPr>
                <w:sz w:val="20"/>
                <w:szCs w:val="20"/>
              </w:rPr>
            </w:pPr>
            <w:r w:rsidRPr="0068120A">
              <w:rPr>
                <w:sz w:val="20"/>
                <w:szCs w:val="20"/>
              </w:rPr>
              <w:t>1) Manual and auto deallocate; 2) Review audit</w:t>
            </w:r>
          </w:p>
        </w:tc>
        <w:tc>
          <w:tcPr>
            <w:tcW w:w="0" w:type="auto"/>
            <w:vAlign w:val="center"/>
            <w:hideMark/>
          </w:tcPr>
          <w:p w14:paraId="4BFBF0C1" w14:textId="77777777" w:rsidR="0068120A" w:rsidRPr="0068120A" w:rsidRDefault="0068120A" w:rsidP="0068120A">
            <w:pPr>
              <w:rPr>
                <w:sz w:val="20"/>
                <w:szCs w:val="20"/>
              </w:rPr>
            </w:pPr>
            <w:r w:rsidRPr="0068120A">
              <w:rPr>
                <w:sz w:val="20"/>
                <w:szCs w:val="20"/>
              </w:rPr>
              <w:t>Records include reason (expiry/use/manual), actor/job, timestamps, previous allocation context.</w:t>
            </w:r>
          </w:p>
        </w:tc>
      </w:tr>
    </w:tbl>
    <w:p w14:paraId="63623CEB" w14:textId="77777777" w:rsidR="0068120A" w:rsidRPr="0068120A" w:rsidRDefault="0068120A" w:rsidP="0068120A">
      <w:pPr>
        <w:rPr>
          <w:sz w:val="20"/>
          <w:szCs w:val="20"/>
        </w:rPr>
      </w:pPr>
      <w:r w:rsidRPr="0068120A">
        <w:rPr>
          <w:sz w:val="20"/>
          <w:szCs w:val="20"/>
        </w:rPr>
        <w:pict w14:anchorId="35595D1C">
          <v:rect id="_x0000_i1112" style="width:0;height:1.5pt" o:hralign="center" o:hrstd="t" o:hr="t" fillcolor="#a0a0a0" stroked="f"/>
        </w:pict>
      </w:r>
    </w:p>
    <w:p w14:paraId="5AB5D1C1" w14:textId="77777777" w:rsidR="0068120A" w:rsidRPr="00AD5FD8" w:rsidRDefault="0068120A" w:rsidP="0068120A">
      <w:pPr>
        <w:rPr>
          <w:b/>
          <w:bCs/>
          <w:sz w:val="20"/>
          <w:szCs w:val="20"/>
        </w:rPr>
      </w:pPr>
    </w:p>
    <w:p w14:paraId="4AC7E71A" w14:textId="6CF0533A" w:rsidR="0068120A" w:rsidRPr="0068120A" w:rsidRDefault="0068120A" w:rsidP="0068120A">
      <w:pPr>
        <w:rPr>
          <w:b/>
          <w:bCs/>
          <w:sz w:val="20"/>
          <w:szCs w:val="20"/>
        </w:rPr>
      </w:pPr>
      <w:r w:rsidRPr="0068120A">
        <w:rPr>
          <w:b/>
          <w:bCs/>
          <w:sz w:val="20"/>
          <w:szCs w:val="20"/>
        </w:rPr>
        <w:t>Test Cases – Bank Management for Corporate Admins (3.1.5.1)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01"/>
        <w:gridCol w:w="1759"/>
        <w:gridCol w:w="2146"/>
        <w:gridCol w:w="3344"/>
      </w:tblGrid>
      <w:tr w:rsidR="0068120A" w:rsidRPr="0068120A" w14:paraId="328C518A" w14:textId="77777777" w:rsidTr="0068120A">
        <w:trPr>
          <w:tblHeader/>
          <w:tblCellSpacing w:w="15" w:type="dxa"/>
        </w:trPr>
        <w:tc>
          <w:tcPr>
            <w:tcW w:w="0" w:type="auto"/>
            <w:vAlign w:val="center"/>
            <w:hideMark/>
          </w:tcPr>
          <w:p w14:paraId="71F9A137"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10AAB3D8"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7FC2187E"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54328E5C"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3330D9B8" w14:textId="77777777" w:rsidTr="0068120A">
        <w:trPr>
          <w:tblCellSpacing w:w="15" w:type="dxa"/>
        </w:trPr>
        <w:tc>
          <w:tcPr>
            <w:tcW w:w="0" w:type="auto"/>
            <w:vAlign w:val="center"/>
            <w:hideMark/>
          </w:tcPr>
          <w:p w14:paraId="4C20E71C" w14:textId="77777777" w:rsidR="0068120A" w:rsidRPr="0068120A" w:rsidRDefault="0068120A" w:rsidP="0068120A">
            <w:pPr>
              <w:rPr>
                <w:sz w:val="20"/>
                <w:szCs w:val="20"/>
              </w:rPr>
            </w:pPr>
            <w:r w:rsidRPr="0068120A">
              <w:rPr>
                <w:sz w:val="20"/>
                <w:szCs w:val="20"/>
              </w:rPr>
              <w:t>TC-3.1.5.1-01 Create minimum two Corporate Admins</w:t>
            </w:r>
          </w:p>
        </w:tc>
        <w:tc>
          <w:tcPr>
            <w:tcW w:w="0" w:type="auto"/>
            <w:vAlign w:val="center"/>
            <w:hideMark/>
          </w:tcPr>
          <w:p w14:paraId="254EFE0E" w14:textId="77777777" w:rsidR="0068120A" w:rsidRPr="0068120A" w:rsidRDefault="0068120A" w:rsidP="0068120A">
            <w:pPr>
              <w:rPr>
                <w:sz w:val="20"/>
                <w:szCs w:val="20"/>
              </w:rPr>
            </w:pPr>
            <w:r w:rsidRPr="0068120A">
              <w:rPr>
                <w:sz w:val="20"/>
                <w:szCs w:val="20"/>
              </w:rPr>
              <w:t>Biller MC-ON</w:t>
            </w:r>
          </w:p>
        </w:tc>
        <w:tc>
          <w:tcPr>
            <w:tcW w:w="0" w:type="auto"/>
            <w:vAlign w:val="center"/>
            <w:hideMark/>
          </w:tcPr>
          <w:p w14:paraId="6275339A" w14:textId="77777777" w:rsidR="0068120A" w:rsidRPr="0068120A" w:rsidRDefault="0068120A" w:rsidP="0068120A">
            <w:pPr>
              <w:rPr>
                <w:sz w:val="20"/>
                <w:szCs w:val="20"/>
              </w:rPr>
            </w:pPr>
            <w:r w:rsidRPr="0068120A">
              <w:rPr>
                <w:sz w:val="20"/>
                <w:szCs w:val="20"/>
              </w:rPr>
              <w:t>1) Bank Admin creates Corp Admin A and B; 2) Submit</w:t>
            </w:r>
          </w:p>
        </w:tc>
        <w:tc>
          <w:tcPr>
            <w:tcW w:w="0" w:type="auto"/>
            <w:vAlign w:val="center"/>
            <w:hideMark/>
          </w:tcPr>
          <w:p w14:paraId="454996F4" w14:textId="77777777" w:rsidR="0068120A" w:rsidRPr="0068120A" w:rsidRDefault="0068120A" w:rsidP="0068120A">
            <w:pPr>
              <w:rPr>
                <w:sz w:val="20"/>
                <w:szCs w:val="20"/>
              </w:rPr>
            </w:pPr>
            <w:r w:rsidRPr="0068120A">
              <w:rPr>
                <w:sz w:val="20"/>
                <w:szCs w:val="20"/>
              </w:rPr>
              <w:t>System allows creation of at least two Corporate Admins for biller with maker–checker ON.</w:t>
            </w:r>
          </w:p>
        </w:tc>
      </w:tr>
      <w:tr w:rsidR="0068120A" w:rsidRPr="0068120A" w14:paraId="3446064F" w14:textId="77777777" w:rsidTr="0068120A">
        <w:trPr>
          <w:tblCellSpacing w:w="15" w:type="dxa"/>
        </w:trPr>
        <w:tc>
          <w:tcPr>
            <w:tcW w:w="0" w:type="auto"/>
            <w:vAlign w:val="center"/>
            <w:hideMark/>
          </w:tcPr>
          <w:p w14:paraId="741D41D4" w14:textId="77777777" w:rsidR="0068120A" w:rsidRPr="0068120A" w:rsidRDefault="0068120A" w:rsidP="0068120A">
            <w:pPr>
              <w:rPr>
                <w:sz w:val="20"/>
                <w:szCs w:val="20"/>
              </w:rPr>
            </w:pPr>
            <w:r w:rsidRPr="0068120A">
              <w:rPr>
                <w:sz w:val="20"/>
                <w:szCs w:val="20"/>
              </w:rPr>
              <w:t>TC-3.1.5.1-02 Maker–checker for user management</w:t>
            </w:r>
          </w:p>
        </w:tc>
        <w:tc>
          <w:tcPr>
            <w:tcW w:w="0" w:type="auto"/>
            <w:vAlign w:val="center"/>
            <w:hideMark/>
          </w:tcPr>
          <w:p w14:paraId="217367FD" w14:textId="77777777" w:rsidR="0068120A" w:rsidRPr="0068120A" w:rsidRDefault="0068120A" w:rsidP="0068120A">
            <w:pPr>
              <w:rPr>
                <w:sz w:val="20"/>
                <w:szCs w:val="20"/>
              </w:rPr>
            </w:pPr>
            <w:r w:rsidRPr="0068120A">
              <w:rPr>
                <w:sz w:val="20"/>
                <w:szCs w:val="20"/>
              </w:rPr>
              <w:t>Biller MC-ON; Admin A and B exist</w:t>
            </w:r>
          </w:p>
        </w:tc>
        <w:tc>
          <w:tcPr>
            <w:tcW w:w="0" w:type="auto"/>
            <w:vAlign w:val="center"/>
            <w:hideMark/>
          </w:tcPr>
          <w:p w14:paraId="6369260E" w14:textId="77777777" w:rsidR="0068120A" w:rsidRPr="0068120A" w:rsidRDefault="0068120A" w:rsidP="0068120A">
            <w:pPr>
              <w:rPr>
                <w:sz w:val="20"/>
                <w:szCs w:val="20"/>
              </w:rPr>
            </w:pPr>
            <w:r w:rsidRPr="0068120A">
              <w:rPr>
                <w:sz w:val="20"/>
                <w:szCs w:val="20"/>
              </w:rPr>
              <w:t>1) Admin A creates a new user or edits a user; 2) Admin B approves</w:t>
            </w:r>
          </w:p>
        </w:tc>
        <w:tc>
          <w:tcPr>
            <w:tcW w:w="0" w:type="auto"/>
            <w:vAlign w:val="center"/>
            <w:hideMark/>
          </w:tcPr>
          <w:p w14:paraId="53E5DC6C" w14:textId="77777777" w:rsidR="0068120A" w:rsidRPr="0068120A" w:rsidRDefault="0068120A" w:rsidP="0068120A">
            <w:pPr>
              <w:rPr>
                <w:sz w:val="20"/>
                <w:szCs w:val="20"/>
              </w:rPr>
            </w:pPr>
            <w:r w:rsidRPr="0068120A">
              <w:rPr>
                <w:sz w:val="20"/>
                <w:szCs w:val="20"/>
              </w:rPr>
              <w:t>Requests go for authorization by another Corporate Admin; initiator cannot self-approve; executes after approval.</w:t>
            </w:r>
          </w:p>
        </w:tc>
      </w:tr>
      <w:tr w:rsidR="0068120A" w:rsidRPr="0068120A" w14:paraId="022A51F8" w14:textId="77777777" w:rsidTr="0068120A">
        <w:trPr>
          <w:tblCellSpacing w:w="15" w:type="dxa"/>
        </w:trPr>
        <w:tc>
          <w:tcPr>
            <w:tcW w:w="0" w:type="auto"/>
            <w:vAlign w:val="center"/>
            <w:hideMark/>
          </w:tcPr>
          <w:p w14:paraId="7D6CCDD3" w14:textId="77777777" w:rsidR="0068120A" w:rsidRPr="0068120A" w:rsidRDefault="0068120A" w:rsidP="0068120A">
            <w:pPr>
              <w:rPr>
                <w:sz w:val="20"/>
                <w:szCs w:val="20"/>
              </w:rPr>
            </w:pPr>
            <w:r w:rsidRPr="0068120A">
              <w:rPr>
                <w:sz w:val="20"/>
                <w:szCs w:val="20"/>
              </w:rPr>
              <w:t>TC-3.1.5.1-03 Decline with reason</w:t>
            </w:r>
          </w:p>
        </w:tc>
        <w:tc>
          <w:tcPr>
            <w:tcW w:w="0" w:type="auto"/>
            <w:vAlign w:val="center"/>
            <w:hideMark/>
          </w:tcPr>
          <w:p w14:paraId="522122A5" w14:textId="77777777" w:rsidR="0068120A" w:rsidRPr="0068120A" w:rsidRDefault="0068120A" w:rsidP="0068120A">
            <w:pPr>
              <w:rPr>
                <w:sz w:val="20"/>
                <w:szCs w:val="20"/>
              </w:rPr>
            </w:pPr>
            <w:r w:rsidRPr="0068120A">
              <w:rPr>
                <w:sz w:val="20"/>
                <w:szCs w:val="20"/>
              </w:rPr>
              <w:t>Same as above</w:t>
            </w:r>
          </w:p>
        </w:tc>
        <w:tc>
          <w:tcPr>
            <w:tcW w:w="0" w:type="auto"/>
            <w:vAlign w:val="center"/>
            <w:hideMark/>
          </w:tcPr>
          <w:p w14:paraId="5C3AEBAE" w14:textId="77777777" w:rsidR="0068120A" w:rsidRPr="0068120A" w:rsidRDefault="0068120A" w:rsidP="0068120A">
            <w:pPr>
              <w:rPr>
                <w:sz w:val="20"/>
                <w:szCs w:val="20"/>
              </w:rPr>
            </w:pPr>
            <w:r w:rsidRPr="0068120A">
              <w:rPr>
                <w:sz w:val="20"/>
                <w:szCs w:val="20"/>
              </w:rPr>
              <w:t>1) Admin A submits change; 2) Admin B declines; 3) Provide reason</w:t>
            </w:r>
          </w:p>
        </w:tc>
        <w:tc>
          <w:tcPr>
            <w:tcW w:w="0" w:type="auto"/>
            <w:vAlign w:val="center"/>
            <w:hideMark/>
          </w:tcPr>
          <w:p w14:paraId="5B7066F3" w14:textId="77777777" w:rsidR="0068120A" w:rsidRPr="0068120A" w:rsidRDefault="0068120A" w:rsidP="0068120A">
            <w:pPr>
              <w:rPr>
                <w:sz w:val="20"/>
                <w:szCs w:val="20"/>
              </w:rPr>
            </w:pPr>
            <w:r w:rsidRPr="0068120A">
              <w:rPr>
                <w:sz w:val="20"/>
                <w:szCs w:val="20"/>
              </w:rPr>
              <w:t>Request declined; reason captured; no changes applied; Admin A notified.</w:t>
            </w:r>
          </w:p>
        </w:tc>
      </w:tr>
      <w:tr w:rsidR="0068120A" w:rsidRPr="0068120A" w14:paraId="0EE07967" w14:textId="77777777" w:rsidTr="0068120A">
        <w:trPr>
          <w:tblCellSpacing w:w="15" w:type="dxa"/>
        </w:trPr>
        <w:tc>
          <w:tcPr>
            <w:tcW w:w="0" w:type="auto"/>
            <w:vAlign w:val="center"/>
            <w:hideMark/>
          </w:tcPr>
          <w:p w14:paraId="2C975AD5" w14:textId="77777777" w:rsidR="0068120A" w:rsidRPr="0068120A" w:rsidRDefault="0068120A" w:rsidP="0068120A">
            <w:pPr>
              <w:rPr>
                <w:sz w:val="20"/>
                <w:szCs w:val="20"/>
              </w:rPr>
            </w:pPr>
            <w:r w:rsidRPr="0068120A">
              <w:rPr>
                <w:sz w:val="20"/>
                <w:szCs w:val="20"/>
              </w:rPr>
              <w:t>TC-3.1.5.1-04 Pending approvals notification on login</w:t>
            </w:r>
          </w:p>
        </w:tc>
        <w:tc>
          <w:tcPr>
            <w:tcW w:w="0" w:type="auto"/>
            <w:vAlign w:val="center"/>
            <w:hideMark/>
          </w:tcPr>
          <w:p w14:paraId="458458A6" w14:textId="77777777" w:rsidR="0068120A" w:rsidRPr="0068120A" w:rsidRDefault="0068120A" w:rsidP="0068120A">
            <w:pPr>
              <w:rPr>
                <w:sz w:val="20"/>
                <w:szCs w:val="20"/>
              </w:rPr>
            </w:pPr>
            <w:r w:rsidRPr="0068120A">
              <w:rPr>
                <w:sz w:val="20"/>
                <w:szCs w:val="20"/>
              </w:rPr>
              <w:t>Pending requests exist</w:t>
            </w:r>
          </w:p>
        </w:tc>
        <w:tc>
          <w:tcPr>
            <w:tcW w:w="0" w:type="auto"/>
            <w:vAlign w:val="center"/>
            <w:hideMark/>
          </w:tcPr>
          <w:p w14:paraId="0149BCCA" w14:textId="77777777" w:rsidR="0068120A" w:rsidRPr="0068120A" w:rsidRDefault="0068120A" w:rsidP="0068120A">
            <w:pPr>
              <w:rPr>
                <w:sz w:val="20"/>
                <w:szCs w:val="20"/>
              </w:rPr>
            </w:pPr>
            <w:r w:rsidRPr="0068120A">
              <w:rPr>
                <w:sz w:val="20"/>
                <w:szCs w:val="20"/>
              </w:rPr>
              <w:t>1) Login as Corporate Admin B</w:t>
            </w:r>
          </w:p>
        </w:tc>
        <w:tc>
          <w:tcPr>
            <w:tcW w:w="0" w:type="auto"/>
            <w:vAlign w:val="center"/>
            <w:hideMark/>
          </w:tcPr>
          <w:p w14:paraId="04DC34C1" w14:textId="77777777" w:rsidR="0068120A" w:rsidRPr="0068120A" w:rsidRDefault="0068120A" w:rsidP="0068120A">
            <w:pPr>
              <w:rPr>
                <w:sz w:val="20"/>
                <w:szCs w:val="20"/>
              </w:rPr>
            </w:pPr>
            <w:r w:rsidRPr="0068120A">
              <w:rPr>
                <w:sz w:val="20"/>
                <w:szCs w:val="20"/>
              </w:rPr>
              <w:t>Dashboard shows notification of pending approval requests immediately upon login.</w:t>
            </w:r>
          </w:p>
        </w:tc>
      </w:tr>
      <w:tr w:rsidR="0068120A" w:rsidRPr="0068120A" w14:paraId="21F495B0" w14:textId="77777777" w:rsidTr="0068120A">
        <w:trPr>
          <w:tblCellSpacing w:w="15" w:type="dxa"/>
        </w:trPr>
        <w:tc>
          <w:tcPr>
            <w:tcW w:w="0" w:type="auto"/>
            <w:vAlign w:val="center"/>
            <w:hideMark/>
          </w:tcPr>
          <w:p w14:paraId="549E269D" w14:textId="77777777" w:rsidR="0068120A" w:rsidRPr="0068120A" w:rsidRDefault="0068120A" w:rsidP="0068120A">
            <w:pPr>
              <w:rPr>
                <w:sz w:val="20"/>
                <w:szCs w:val="20"/>
              </w:rPr>
            </w:pPr>
            <w:r w:rsidRPr="0068120A">
              <w:rPr>
                <w:sz w:val="20"/>
                <w:szCs w:val="20"/>
              </w:rPr>
              <w:lastRenderedPageBreak/>
              <w:t>TC-3.1.5.1-05 Maker–checker OFF behavior</w:t>
            </w:r>
          </w:p>
        </w:tc>
        <w:tc>
          <w:tcPr>
            <w:tcW w:w="0" w:type="auto"/>
            <w:vAlign w:val="center"/>
            <w:hideMark/>
          </w:tcPr>
          <w:p w14:paraId="523C2676" w14:textId="77777777" w:rsidR="0068120A" w:rsidRPr="0068120A" w:rsidRDefault="0068120A" w:rsidP="0068120A">
            <w:pPr>
              <w:rPr>
                <w:sz w:val="20"/>
                <w:szCs w:val="20"/>
              </w:rPr>
            </w:pPr>
            <w:r w:rsidRPr="0068120A">
              <w:rPr>
                <w:sz w:val="20"/>
                <w:szCs w:val="20"/>
              </w:rPr>
              <w:t>Biller MC-OFF</w:t>
            </w:r>
          </w:p>
        </w:tc>
        <w:tc>
          <w:tcPr>
            <w:tcW w:w="0" w:type="auto"/>
            <w:vAlign w:val="center"/>
            <w:hideMark/>
          </w:tcPr>
          <w:p w14:paraId="689C6F95" w14:textId="77777777" w:rsidR="0068120A" w:rsidRPr="0068120A" w:rsidRDefault="0068120A" w:rsidP="0068120A">
            <w:pPr>
              <w:rPr>
                <w:sz w:val="20"/>
                <w:szCs w:val="20"/>
              </w:rPr>
            </w:pPr>
            <w:r w:rsidRPr="0068120A">
              <w:rPr>
                <w:sz w:val="20"/>
                <w:szCs w:val="20"/>
              </w:rPr>
              <w:t>1) Bank Admin creates a Corporate Admin; 2) Edit user</w:t>
            </w:r>
          </w:p>
        </w:tc>
        <w:tc>
          <w:tcPr>
            <w:tcW w:w="0" w:type="auto"/>
            <w:vAlign w:val="center"/>
            <w:hideMark/>
          </w:tcPr>
          <w:p w14:paraId="5471847D" w14:textId="77777777" w:rsidR="0068120A" w:rsidRPr="0068120A" w:rsidRDefault="0068120A" w:rsidP="0068120A">
            <w:pPr>
              <w:rPr>
                <w:sz w:val="20"/>
                <w:szCs w:val="20"/>
              </w:rPr>
            </w:pPr>
            <w:r w:rsidRPr="0068120A">
              <w:rPr>
                <w:sz w:val="20"/>
                <w:szCs w:val="20"/>
              </w:rPr>
              <w:t>Creation and user management complete without requiring another Corporate Admin’s approval.</w:t>
            </w:r>
          </w:p>
        </w:tc>
      </w:tr>
    </w:tbl>
    <w:p w14:paraId="3F1F5874" w14:textId="77777777" w:rsidR="0068120A" w:rsidRPr="0068120A" w:rsidRDefault="0068120A" w:rsidP="0068120A">
      <w:pPr>
        <w:rPr>
          <w:sz w:val="20"/>
          <w:szCs w:val="20"/>
        </w:rPr>
      </w:pPr>
      <w:r w:rsidRPr="0068120A">
        <w:rPr>
          <w:sz w:val="20"/>
          <w:szCs w:val="20"/>
        </w:rPr>
        <w:pict w14:anchorId="4055C62D">
          <v:rect id="_x0000_i1113" style="width:0;height:1.5pt" o:hralign="center" o:hrstd="t" o:hr="t" fillcolor="#a0a0a0" stroked="f"/>
        </w:pict>
      </w:r>
    </w:p>
    <w:p w14:paraId="309139FA" w14:textId="77777777" w:rsidR="0068120A" w:rsidRPr="0068120A" w:rsidRDefault="0068120A" w:rsidP="0068120A">
      <w:pPr>
        <w:rPr>
          <w:b/>
          <w:bCs/>
          <w:sz w:val="20"/>
          <w:szCs w:val="20"/>
        </w:rPr>
      </w:pPr>
      <w:r w:rsidRPr="0068120A">
        <w:rPr>
          <w:b/>
          <w:bCs/>
          <w:sz w:val="20"/>
          <w:szCs w:val="20"/>
        </w:rPr>
        <w:t>Test Cases – Third</w:t>
      </w:r>
      <w:r w:rsidRPr="0068120A">
        <w:rPr>
          <w:b/>
          <w:bCs/>
          <w:sz w:val="20"/>
          <w:szCs w:val="20"/>
        </w:rPr>
        <w:noBreakHyphen/>
        <w:t>Party APIs (3.1.6)</w:t>
      </w:r>
    </w:p>
    <w:p w14:paraId="4E69EB82" w14:textId="77777777" w:rsidR="0068120A" w:rsidRPr="0068120A" w:rsidRDefault="0068120A" w:rsidP="0068120A">
      <w:pPr>
        <w:rPr>
          <w:b/>
          <w:bCs/>
          <w:sz w:val="20"/>
          <w:szCs w:val="20"/>
        </w:rPr>
      </w:pPr>
      <w:r w:rsidRPr="0068120A">
        <w:rPr>
          <w:b/>
          <w:bCs/>
          <w:sz w:val="20"/>
          <w:szCs w:val="20"/>
        </w:rPr>
        <w:t>Virtual Account Allocation API (3.1.6.1)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86"/>
        <w:gridCol w:w="1982"/>
        <w:gridCol w:w="1695"/>
        <w:gridCol w:w="3787"/>
      </w:tblGrid>
      <w:tr w:rsidR="0068120A" w:rsidRPr="0068120A" w14:paraId="6020181D" w14:textId="77777777" w:rsidTr="0068120A">
        <w:trPr>
          <w:tblHeader/>
          <w:tblCellSpacing w:w="15" w:type="dxa"/>
        </w:trPr>
        <w:tc>
          <w:tcPr>
            <w:tcW w:w="0" w:type="auto"/>
            <w:vAlign w:val="center"/>
            <w:hideMark/>
          </w:tcPr>
          <w:p w14:paraId="507CC333"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5D5967B9"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49ED0923"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258450E5"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63D6B115" w14:textId="77777777" w:rsidTr="0068120A">
        <w:trPr>
          <w:tblCellSpacing w:w="15" w:type="dxa"/>
        </w:trPr>
        <w:tc>
          <w:tcPr>
            <w:tcW w:w="0" w:type="auto"/>
            <w:vAlign w:val="center"/>
            <w:hideMark/>
          </w:tcPr>
          <w:p w14:paraId="4A49EFD8" w14:textId="77777777" w:rsidR="0068120A" w:rsidRPr="0068120A" w:rsidRDefault="0068120A" w:rsidP="0068120A">
            <w:pPr>
              <w:rPr>
                <w:sz w:val="20"/>
                <w:szCs w:val="20"/>
              </w:rPr>
            </w:pPr>
            <w:r w:rsidRPr="0068120A">
              <w:rPr>
                <w:sz w:val="20"/>
                <w:szCs w:val="20"/>
              </w:rPr>
              <w:t>TC-3.1.6.1-01 Allocate VA via API</w:t>
            </w:r>
          </w:p>
        </w:tc>
        <w:tc>
          <w:tcPr>
            <w:tcW w:w="0" w:type="auto"/>
            <w:vAlign w:val="center"/>
            <w:hideMark/>
          </w:tcPr>
          <w:p w14:paraId="11830D1C" w14:textId="77777777" w:rsidR="0068120A" w:rsidRPr="0068120A" w:rsidRDefault="0068120A" w:rsidP="0068120A">
            <w:pPr>
              <w:rPr>
                <w:sz w:val="20"/>
                <w:szCs w:val="20"/>
              </w:rPr>
            </w:pPr>
            <w:r w:rsidRPr="0068120A">
              <w:rPr>
                <w:sz w:val="20"/>
                <w:szCs w:val="20"/>
              </w:rPr>
              <w:t>Third</w:t>
            </w:r>
            <w:r w:rsidRPr="0068120A">
              <w:rPr>
                <w:sz w:val="20"/>
                <w:szCs w:val="20"/>
              </w:rPr>
              <w:noBreakHyphen/>
              <w:t>party client authorized; pool has stock</w:t>
            </w:r>
          </w:p>
        </w:tc>
        <w:tc>
          <w:tcPr>
            <w:tcW w:w="0" w:type="auto"/>
            <w:vAlign w:val="center"/>
            <w:hideMark/>
          </w:tcPr>
          <w:p w14:paraId="6B9AA444" w14:textId="77777777" w:rsidR="0068120A" w:rsidRPr="0068120A" w:rsidRDefault="0068120A" w:rsidP="0068120A">
            <w:pPr>
              <w:rPr>
                <w:sz w:val="20"/>
                <w:szCs w:val="20"/>
              </w:rPr>
            </w:pPr>
            <w:r w:rsidRPr="0068120A">
              <w:rPr>
                <w:sz w:val="20"/>
                <w:szCs w:val="20"/>
              </w:rPr>
              <w:t>1) POST allocate with payer details and biller ID</w:t>
            </w:r>
          </w:p>
        </w:tc>
        <w:tc>
          <w:tcPr>
            <w:tcW w:w="0" w:type="auto"/>
            <w:vAlign w:val="center"/>
            <w:hideMark/>
          </w:tcPr>
          <w:p w14:paraId="269CAE47" w14:textId="77777777" w:rsidR="0068120A" w:rsidRPr="0068120A" w:rsidRDefault="0068120A" w:rsidP="0068120A">
            <w:pPr>
              <w:rPr>
                <w:sz w:val="20"/>
                <w:szCs w:val="20"/>
              </w:rPr>
            </w:pPr>
            <w:r w:rsidRPr="0068120A">
              <w:rPr>
                <w:sz w:val="20"/>
                <w:szCs w:val="20"/>
              </w:rPr>
              <w:t>API generates and allocates a VA; response returns VA number, name, type, expiry (if dynamic).</w:t>
            </w:r>
          </w:p>
        </w:tc>
      </w:tr>
      <w:tr w:rsidR="0068120A" w:rsidRPr="0068120A" w14:paraId="1392572A" w14:textId="77777777" w:rsidTr="0068120A">
        <w:trPr>
          <w:tblCellSpacing w:w="15" w:type="dxa"/>
        </w:trPr>
        <w:tc>
          <w:tcPr>
            <w:tcW w:w="0" w:type="auto"/>
            <w:vAlign w:val="center"/>
            <w:hideMark/>
          </w:tcPr>
          <w:p w14:paraId="3E5463EC" w14:textId="77777777" w:rsidR="0068120A" w:rsidRPr="0068120A" w:rsidRDefault="0068120A" w:rsidP="0068120A">
            <w:pPr>
              <w:rPr>
                <w:sz w:val="20"/>
                <w:szCs w:val="20"/>
              </w:rPr>
            </w:pPr>
            <w:r w:rsidRPr="0068120A">
              <w:rPr>
                <w:sz w:val="20"/>
                <w:szCs w:val="20"/>
              </w:rPr>
              <w:t>TC-3.1.6.1-02 Dynamic vs static via API</w:t>
            </w:r>
          </w:p>
        </w:tc>
        <w:tc>
          <w:tcPr>
            <w:tcW w:w="0" w:type="auto"/>
            <w:vAlign w:val="center"/>
            <w:hideMark/>
          </w:tcPr>
          <w:p w14:paraId="468A20C9" w14:textId="77777777" w:rsidR="0068120A" w:rsidRPr="0068120A" w:rsidRDefault="0068120A" w:rsidP="0068120A">
            <w:pPr>
              <w:rPr>
                <w:sz w:val="20"/>
                <w:szCs w:val="20"/>
              </w:rPr>
            </w:pPr>
            <w:r w:rsidRPr="0068120A">
              <w:rPr>
                <w:sz w:val="20"/>
                <w:szCs w:val="20"/>
              </w:rPr>
              <w:t>Duration configured</w:t>
            </w:r>
          </w:p>
        </w:tc>
        <w:tc>
          <w:tcPr>
            <w:tcW w:w="0" w:type="auto"/>
            <w:vAlign w:val="center"/>
            <w:hideMark/>
          </w:tcPr>
          <w:p w14:paraId="3C18A6DF" w14:textId="77777777" w:rsidR="0068120A" w:rsidRPr="0068120A" w:rsidRDefault="0068120A" w:rsidP="0068120A">
            <w:pPr>
              <w:rPr>
                <w:sz w:val="20"/>
                <w:szCs w:val="20"/>
              </w:rPr>
            </w:pPr>
            <w:r w:rsidRPr="0068120A">
              <w:rPr>
                <w:sz w:val="20"/>
                <w:szCs w:val="20"/>
              </w:rPr>
              <w:t>1) Request dynamic; 2) Request static</w:t>
            </w:r>
          </w:p>
        </w:tc>
        <w:tc>
          <w:tcPr>
            <w:tcW w:w="0" w:type="auto"/>
            <w:vAlign w:val="center"/>
            <w:hideMark/>
          </w:tcPr>
          <w:p w14:paraId="18C6896A" w14:textId="77777777" w:rsidR="0068120A" w:rsidRPr="0068120A" w:rsidRDefault="0068120A" w:rsidP="0068120A">
            <w:pPr>
              <w:rPr>
                <w:sz w:val="20"/>
                <w:szCs w:val="20"/>
              </w:rPr>
            </w:pPr>
            <w:r w:rsidRPr="0068120A">
              <w:rPr>
                <w:sz w:val="20"/>
                <w:szCs w:val="20"/>
              </w:rPr>
              <w:t xml:space="preserve">Dynamic returns expiry </w:t>
            </w:r>
            <w:proofErr w:type="gramStart"/>
            <w:r w:rsidRPr="0068120A">
              <w:rPr>
                <w:sz w:val="20"/>
                <w:szCs w:val="20"/>
              </w:rPr>
              <w:t>date;</w:t>
            </w:r>
            <w:proofErr w:type="gramEnd"/>
            <w:r w:rsidRPr="0068120A">
              <w:rPr>
                <w:sz w:val="20"/>
                <w:szCs w:val="20"/>
              </w:rPr>
              <w:t xml:space="preserve"> static returns no expiry; both usable for payments.</w:t>
            </w:r>
          </w:p>
        </w:tc>
      </w:tr>
      <w:tr w:rsidR="0068120A" w:rsidRPr="0068120A" w14:paraId="3A20BFDB" w14:textId="77777777" w:rsidTr="0068120A">
        <w:trPr>
          <w:tblCellSpacing w:w="15" w:type="dxa"/>
        </w:trPr>
        <w:tc>
          <w:tcPr>
            <w:tcW w:w="0" w:type="auto"/>
            <w:vAlign w:val="center"/>
            <w:hideMark/>
          </w:tcPr>
          <w:p w14:paraId="7026ADD0" w14:textId="77777777" w:rsidR="0068120A" w:rsidRPr="0068120A" w:rsidRDefault="0068120A" w:rsidP="0068120A">
            <w:pPr>
              <w:rPr>
                <w:sz w:val="20"/>
                <w:szCs w:val="20"/>
              </w:rPr>
            </w:pPr>
            <w:r w:rsidRPr="0068120A">
              <w:rPr>
                <w:sz w:val="20"/>
                <w:szCs w:val="20"/>
              </w:rPr>
              <w:t>TC-3.1.6.1-03 Maker–checker concordance</w:t>
            </w:r>
          </w:p>
        </w:tc>
        <w:tc>
          <w:tcPr>
            <w:tcW w:w="0" w:type="auto"/>
            <w:vAlign w:val="center"/>
            <w:hideMark/>
          </w:tcPr>
          <w:p w14:paraId="16E6F050" w14:textId="77777777" w:rsidR="0068120A" w:rsidRPr="0068120A" w:rsidRDefault="0068120A" w:rsidP="0068120A">
            <w:pPr>
              <w:rPr>
                <w:sz w:val="20"/>
                <w:szCs w:val="20"/>
              </w:rPr>
            </w:pPr>
            <w:r w:rsidRPr="0068120A">
              <w:rPr>
                <w:sz w:val="20"/>
                <w:szCs w:val="20"/>
              </w:rPr>
              <w:t>Biller MC-ON</w:t>
            </w:r>
          </w:p>
        </w:tc>
        <w:tc>
          <w:tcPr>
            <w:tcW w:w="0" w:type="auto"/>
            <w:vAlign w:val="center"/>
            <w:hideMark/>
          </w:tcPr>
          <w:p w14:paraId="349DE855" w14:textId="77777777" w:rsidR="0068120A" w:rsidRPr="0068120A" w:rsidRDefault="0068120A" w:rsidP="0068120A">
            <w:pPr>
              <w:rPr>
                <w:sz w:val="20"/>
                <w:szCs w:val="20"/>
              </w:rPr>
            </w:pPr>
            <w:r w:rsidRPr="0068120A">
              <w:rPr>
                <w:sz w:val="20"/>
                <w:szCs w:val="20"/>
              </w:rPr>
              <w:t xml:space="preserve">1) Call </w:t>
            </w:r>
            <w:proofErr w:type="gramStart"/>
            <w:r w:rsidRPr="0068120A">
              <w:rPr>
                <w:sz w:val="20"/>
                <w:szCs w:val="20"/>
              </w:rPr>
              <w:t>allocate</w:t>
            </w:r>
            <w:proofErr w:type="gramEnd"/>
            <w:r w:rsidRPr="0068120A">
              <w:rPr>
                <w:sz w:val="20"/>
                <w:szCs w:val="20"/>
              </w:rPr>
              <w:t xml:space="preserve"> for MC-ON biller</w:t>
            </w:r>
          </w:p>
        </w:tc>
        <w:tc>
          <w:tcPr>
            <w:tcW w:w="0" w:type="auto"/>
            <w:vAlign w:val="center"/>
            <w:hideMark/>
          </w:tcPr>
          <w:p w14:paraId="28E6D25B" w14:textId="77777777" w:rsidR="0068120A" w:rsidRPr="0068120A" w:rsidRDefault="0068120A" w:rsidP="0068120A">
            <w:pPr>
              <w:rPr>
                <w:sz w:val="20"/>
                <w:szCs w:val="20"/>
              </w:rPr>
            </w:pPr>
            <w:r w:rsidRPr="0068120A">
              <w:rPr>
                <w:sz w:val="20"/>
                <w:szCs w:val="20"/>
              </w:rPr>
              <w:t>Request recorded as pending; requires Corporate Admin approval before allocation becomes active; API response indicates pending status.</w:t>
            </w:r>
          </w:p>
        </w:tc>
      </w:tr>
      <w:tr w:rsidR="0068120A" w:rsidRPr="0068120A" w14:paraId="408C6EBB" w14:textId="77777777" w:rsidTr="0068120A">
        <w:trPr>
          <w:tblCellSpacing w:w="15" w:type="dxa"/>
        </w:trPr>
        <w:tc>
          <w:tcPr>
            <w:tcW w:w="0" w:type="auto"/>
            <w:vAlign w:val="center"/>
            <w:hideMark/>
          </w:tcPr>
          <w:p w14:paraId="156D0363" w14:textId="77777777" w:rsidR="0068120A" w:rsidRPr="0068120A" w:rsidRDefault="0068120A" w:rsidP="0068120A">
            <w:pPr>
              <w:rPr>
                <w:sz w:val="20"/>
                <w:szCs w:val="20"/>
              </w:rPr>
            </w:pPr>
            <w:r w:rsidRPr="0068120A">
              <w:rPr>
                <w:sz w:val="20"/>
                <w:szCs w:val="20"/>
              </w:rPr>
              <w:t>TC-3.1.6.1-04 Validation and errors</w:t>
            </w:r>
          </w:p>
        </w:tc>
        <w:tc>
          <w:tcPr>
            <w:tcW w:w="0" w:type="auto"/>
            <w:vAlign w:val="center"/>
            <w:hideMark/>
          </w:tcPr>
          <w:p w14:paraId="1227A3BE" w14:textId="77777777" w:rsidR="0068120A" w:rsidRPr="0068120A" w:rsidRDefault="0068120A" w:rsidP="0068120A">
            <w:pPr>
              <w:rPr>
                <w:sz w:val="20"/>
                <w:szCs w:val="20"/>
              </w:rPr>
            </w:pPr>
            <w:r w:rsidRPr="0068120A">
              <w:rPr>
                <w:sz w:val="20"/>
                <w:szCs w:val="20"/>
              </w:rPr>
              <w:t>Missing email or phone</w:t>
            </w:r>
          </w:p>
        </w:tc>
        <w:tc>
          <w:tcPr>
            <w:tcW w:w="0" w:type="auto"/>
            <w:vAlign w:val="center"/>
            <w:hideMark/>
          </w:tcPr>
          <w:p w14:paraId="15C15B09" w14:textId="77777777" w:rsidR="0068120A" w:rsidRPr="0068120A" w:rsidRDefault="0068120A" w:rsidP="0068120A">
            <w:pPr>
              <w:rPr>
                <w:sz w:val="20"/>
                <w:szCs w:val="20"/>
              </w:rPr>
            </w:pPr>
            <w:r w:rsidRPr="0068120A">
              <w:rPr>
                <w:sz w:val="20"/>
                <w:szCs w:val="20"/>
              </w:rPr>
              <w:t>1) Submit invalid payload</w:t>
            </w:r>
          </w:p>
        </w:tc>
        <w:tc>
          <w:tcPr>
            <w:tcW w:w="0" w:type="auto"/>
            <w:vAlign w:val="center"/>
            <w:hideMark/>
          </w:tcPr>
          <w:p w14:paraId="35CE25C9" w14:textId="77777777" w:rsidR="0068120A" w:rsidRPr="0068120A" w:rsidRDefault="0068120A" w:rsidP="0068120A">
            <w:pPr>
              <w:rPr>
                <w:sz w:val="20"/>
                <w:szCs w:val="20"/>
              </w:rPr>
            </w:pPr>
            <w:r w:rsidRPr="0068120A">
              <w:rPr>
                <w:sz w:val="20"/>
                <w:szCs w:val="20"/>
              </w:rPr>
              <w:t>API returns 4xx with clear validation errors; no allocation occurs.</w:t>
            </w:r>
          </w:p>
        </w:tc>
      </w:tr>
      <w:tr w:rsidR="0068120A" w:rsidRPr="0068120A" w14:paraId="6E996277" w14:textId="77777777" w:rsidTr="0068120A">
        <w:trPr>
          <w:tblCellSpacing w:w="15" w:type="dxa"/>
        </w:trPr>
        <w:tc>
          <w:tcPr>
            <w:tcW w:w="0" w:type="auto"/>
            <w:vAlign w:val="center"/>
            <w:hideMark/>
          </w:tcPr>
          <w:p w14:paraId="6680C62F" w14:textId="77777777" w:rsidR="0068120A" w:rsidRPr="0068120A" w:rsidRDefault="0068120A" w:rsidP="0068120A">
            <w:pPr>
              <w:rPr>
                <w:sz w:val="20"/>
                <w:szCs w:val="20"/>
              </w:rPr>
            </w:pPr>
            <w:r w:rsidRPr="0068120A">
              <w:rPr>
                <w:sz w:val="20"/>
                <w:szCs w:val="20"/>
              </w:rPr>
              <w:t>TC-3.1.6.1-05 Idempotency</w:t>
            </w:r>
          </w:p>
        </w:tc>
        <w:tc>
          <w:tcPr>
            <w:tcW w:w="0" w:type="auto"/>
            <w:vAlign w:val="center"/>
            <w:hideMark/>
          </w:tcPr>
          <w:p w14:paraId="753FF980" w14:textId="77777777" w:rsidR="0068120A" w:rsidRPr="0068120A" w:rsidRDefault="0068120A" w:rsidP="0068120A">
            <w:pPr>
              <w:rPr>
                <w:sz w:val="20"/>
                <w:szCs w:val="20"/>
              </w:rPr>
            </w:pPr>
            <w:r w:rsidRPr="0068120A">
              <w:rPr>
                <w:sz w:val="20"/>
                <w:szCs w:val="20"/>
              </w:rPr>
              <w:t>Idempotency key supported</w:t>
            </w:r>
          </w:p>
        </w:tc>
        <w:tc>
          <w:tcPr>
            <w:tcW w:w="0" w:type="auto"/>
            <w:vAlign w:val="center"/>
            <w:hideMark/>
          </w:tcPr>
          <w:p w14:paraId="32538A14" w14:textId="77777777" w:rsidR="0068120A" w:rsidRPr="0068120A" w:rsidRDefault="0068120A" w:rsidP="0068120A">
            <w:pPr>
              <w:rPr>
                <w:sz w:val="20"/>
                <w:szCs w:val="20"/>
              </w:rPr>
            </w:pPr>
            <w:r w:rsidRPr="0068120A">
              <w:rPr>
                <w:sz w:val="20"/>
                <w:szCs w:val="20"/>
              </w:rPr>
              <w:t>1) Retry same request with same key</w:t>
            </w:r>
          </w:p>
        </w:tc>
        <w:tc>
          <w:tcPr>
            <w:tcW w:w="0" w:type="auto"/>
            <w:vAlign w:val="center"/>
            <w:hideMark/>
          </w:tcPr>
          <w:p w14:paraId="49E4EE5E" w14:textId="77777777" w:rsidR="0068120A" w:rsidRPr="0068120A" w:rsidRDefault="0068120A" w:rsidP="0068120A">
            <w:pPr>
              <w:rPr>
                <w:sz w:val="20"/>
                <w:szCs w:val="20"/>
              </w:rPr>
            </w:pPr>
            <w:r w:rsidRPr="0068120A">
              <w:rPr>
                <w:sz w:val="20"/>
                <w:szCs w:val="20"/>
              </w:rPr>
              <w:t>Only one VA allocated; retries return same allocation reference.</w:t>
            </w:r>
          </w:p>
        </w:tc>
      </w:tr>
    </w:tbl>
    <w:p w14:paraId="0D6352AA" w14:textId="77777777" w:rsidR="0068120A" w:rsidRPr="0068120A" w:rsidRDefault="0068120A" w:rsidP="0068120A">
      <w:pPr>
        <w:rPr>
          <w:b/>
          <w:bCs/>
          <w:sz w:val="20"/>
          <w:szCs w:val="20"/>
        </w:rPr>
      </w:pPr>
      <w:r w:rsidRPr="0068120A">
        <w:rPr>
          <w:b/>
          <w:bCs/>
          <w:sz w:val="20"/>
          <w:szCs w:val="20"/>
        </w:rPr>
        <w:t>Virtual Account Deallocation API (3.1.6.2)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69"/>
        <w:gridCol w:w="1488"/>
        <w:gridCol w:w="1820"/>
        <w:gridCol w:w="3773"/>
      </w:tblGrid>
      <w:tr w:rsidR="0068120A" w:rsidRPr="0068120A" w14:paraId="21EE1E10" w14:textId="77777777" w:rsidTr="0068120A">
        <w:trPr>
          <w:tblHeader/>
          <w:tblCellSpacing w:w="15" w:type="dxa"/>
        </w:trPr>
        <w:tc>
          <w:tcPr>
            <w:tcW w:w="0" w:type="auto"/>
            <w:vAlign w:val="center"/>
            <w:hideMark/>
          </w:tcPr>
          <w:p w14:paraId="3666F8BC"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276107E2"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50783CCC"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2FC133D4"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16F0A67C" w14:textId="77777777" w:rsidTr="0068120A">
        <w:trPr>
          <w:tblCellSpacing w:w="15" w:type="dxa"/>
        </w:trPr>
        <w:tc>
          <w:tcPr>
            <w:tcW w:w="0" w:type="auto"/>
            <w:vAlign w:val="center"/>
            <w:hideMark/>
          </w:tcPr>
          <w:p w14:paraId="470421AE" w14:textId="77777777" w:rsidR="0068120A" w:rsidRPr="0068120A" w:rsidRDefault="0068120A" w:rsidP="0068120A">
            <w:pPr>
              <w:rPr>
                <w:sz w:val="20"/>
                <w:szCs w:val="20"/>
              </w:rPr>
            </w:pPr>
            <w:r w:rsidRPr="0068120A">
              <w:rPr>
                <w:sz w:val="20"/>
                <w:szCs w:val="20"/>
              </w:rPr>
              <w:t>TC-3.1.6.2-01 Deallocate via API</w:t>
            </w:r>
          </w:p>
        </w:tc>
        <w:tc>
          <w:tcPr>
            <w:tcW w:w="0" w:type="auto"/>
            <w:vAlign w:val="center"/>
            <w:hideMark/>
          </w:tcPr>
          <w:p w14:paraId="048CF033" w14:textId="77777777" w:rsidR="0068120A" w:rsidRPr="0068120A" w:rsidRDefault="0068120A" w:rsidP="0068120A">
            <w:pPr>
              <w:rPr>
                <w:sz w:val="20"/>
                <w:szCs w:val="20"/>
              </w:rPr>
            </w:pPr>
            <w:r w:rsidRPr="0068120A">
              <w:rPr>
                <w:sz w:val="20"/>
                <w:szCs w:val="20"/>
              </w:rPr>
              <w:t>Allocated VA exists</w:t>
            </w:r>
          </w:p>
        </w:tc>
        <w:tc>
          <w:tcPr>
            <w:tcW w:w="0" w:type="auto"/>
            <w:vAlign w:val="center"/>
            <w:hideMark/>
          </w:tcPr>
          <w:p w14:paraId="2DE77BCB" w14:textId="77777777" w:rsidR="0068120A" w:rsidRPr="0068120A" w:rsidRDefault="0068120A" w:rsidP="0068120A">
            <w:pPr>
              <w:rPr>
                <w:sz w:val="20"/>
                <w:szCs w:val="20"/>
              </w:rPr>
            </w:pPr>
            <w:r w:rsidRPr="0068120A">
              <w:rPr>
                <w:sz w:val="20"/>
                <w:szCs w:val="20"/>
              </w:rPr>
              <w:t xml:space="preserve">1) POST </w:t>
            </w:r>
            <w:proofErr w:type="gramStart"/>
            <w:r w:rsidRPr="0068120A">
              <w:rPr>
                <w:sz w:val="20"/>
                <w:szCs w:val="20"/>
              </w:rPr>
              <w:t>deallocate</w:t>
            </w:r>
            <w:proofErr w:type="gramEnd"/>
            <w:r w:rsidRPr="0068120A">
              <w:rPr>
                <w:sz w:val="20"/>
                <w:szCs w:val="20"/>
              </w:rPr>
              <w:t xml:space="preserve"> with VA number</w:t>
            </w:r>
          </w:p>
        </w:tc>
        <w:tc>
          <w:tcPr>
            <w:tcW w:w="0" w:type="auto"/>
            <w:vAlign w:val="center"/>
            <w:hideMark/>
          </w:tcPr>
          <w:p w14:paraId="2484D51E" w14:textId="77777777" w:rsidR="0068120A" w:rsidRPr="0068120A" w:rsidRDefault="0068120A" w:rsidP="0068120A">
            <w:pPr>
              <w:rPr>
                <w:sz w:val="20"/>
                <w:szCs w:val="20"/>
              </w:rPr>
            </w:pPr>
            <w:r w:rsidRPr="0068120A">
              <w:rPr>
                <w:sz w:val="20"/>
                <w:szCs w:val="20"/>
              </w:rPr>
              <w:t>API deallocates and returns VA to pool; further transfers rejected until reallocation.</w:t>
            </w:r>
          </w:p>
        </w:tc>
      </w:tr>
      <w:tr w:rsidR="0068120A" w:rsidRPr="0068120A" w14:paraId="6F6B8A2B" w14:textId="77777777" w:rsidTr="0068120A">
        <w:trPr>
          <w:tblCellSpacing w:w="15" w:type="dxa"/>
        </w:trPr>
        <w:tc>
          <w:tcPr>
            <w:tcW w:w="0" w:type="auto"/>
            <w:vAlign w:val="center"/>
            <w:hideMark/>
          </w:tcPr>
          <w:p w14:paraId="292F9A92" w14:textId="77777777" w:rsidR="0068120A" w:rsidRPr="0068120A" w:rsidRDefault="0068120A" w:rsidP="0068120A">
            <w:pPr>
              <w:rPr>
                <w:sz w:val="20"/>
                <w:szCs w:val="20"/>
              </w:rPr>
            </w:pPr>
            <w:r w:rsidRPr="0068120A">
              <w:rPr>
                <w:sz w:val="20"/>
                <w:szCs w:val="20"/>
              </w:rPr>
              <w:t>TC-3.1.6.2-02 Nonexistent or unallocated VA</w:t>
            </w:r>
          </w:p>
        </w:tc>
        <w:tc>
          <w:tcPr>
            <w:tcW w:w="0" w:type="auto"/>
            <w:vAlign w:val="center"/>
            <w:hideMark/>
          </w:tcPr>
          <w:p w14:paraId="22499D5F" w14:textId="77777777" w:rsidR="0068120A" w:rsidRPr="0068120A" w:rsidRDefault="0068120A" w:rsidP="0068120A">
            <w:pPr>
              <w:rPr>
                <w:sz w:val="20"/>
                <w:szCs w:val="20"/>
              </w:rPr>
            </w:pPr>
            <w:r w:rsidRPr="0068120A">
              <w:rPr>
                <w:sz w:val="20"/>
                <w:szCs w:val="20"/>
              </w:rPr>
              <w:t>VA not allocated</w:t>
            </w:r>
          </w:p>
        </w:tc>
        <w:tc>
          <w:tcPr>
            <w:tcW w:w="0" w:type="auto"/>
            <w:vAlign w:val="center"/>
            <w:hideMark/>
          </w:tcPr>
          <w:p w14:paraId="7D27002D" w14:textId="77777777" w:rsidR="0068120A" w:rsidRPr="0068120A" w:rsidRDefault="0068120A" w:rsidP="0068120A">
            <w:pPr>
              <w:rPr>
                <w:sz w:val="20"/>
                <w:szCs w:val="20"/>
              </w:rPr>
            </w:pPr>
            <w:r w:rsidRPr="0068120A">
              <w:rPr>
                <w:sz w:val="20"/>
                <w:szCs w:val="20"/>
              </w:rPr>
              <w:t xml:space="preserve">1) Call </w:t>
            </w:r>
            <w:proofErr w:type="gramStart"/>
            <w:r w:rsidRPr="0068120A">
              <w:rPr>
                <w:sz w:val="20"/>
                <w:szCs w:val="20"/>
              </w:rPr>
              <w:t>deallocate</w:t>
            </w:r>
            <w:proofErr w:type="gramEnd"/>
          </w:p>
        </w:tc>
        <w:tc>
          <w:tcPr>
            <w:tcW w:w="0" w:type="auto"/>
            <w:vAlign w:val="center"/>
            <w:hideMark/>
          </w:tcPr>
          <w:p w14:paraId="5C3EC72A" w14:textId="77777777" w:rsidR="0068120A" w:rsidRPr="0068120A" w:rsidRDefault="0068120A" w:rsidP="0068120A">
            <w:pPr>
              <w:rPr>
                <w:sz w:val="20"/>
                <w:szCs w:val="20"/>
              </w:rPr>
            </w:pPr>
            <w:r w:rsidRPr="0068120A">
              <w:rPr>
                <w:sz w:val="20"/>
                <w:szCs w:val="20"/>
              </w:rPr>
              <w:t>API returns appropriate 4xx error; no state change.</w:t>
            </w:r>
          </w:p>
        </w:tc>
      </w:tr>
      <w:tr w:rsidR="0068120A" w:rsidRPr="0068120A" w14:paraId="65BEAC12" w14:textId="77777777" w:rsidTr="0068120A">
        <w:trPr>
          <w:tblCellSpacing w:w="15" w:type="dxa"/>
        </w:trPr>
        <w:tc>
          <w:tcPr>
            <w:tcW w:w="0" w:type="auto"/>
            <w:vAlign w:val="center"/>
            <w:hideMark/>
          </w:tcPr>
          <w:p w14:paraId="0BA093C1" w14:textId="77777777" w:rsidR="0068120A" w:rsidRPr="0068120A" w:rsidRDefault="0068120A" w:rsidP="0068120A">
            <w:pPr>
              <w:rPr>
                <w:sz w:val="20"/>
                <w:szCs w:val="20"/>
              </w:rPr>
            </w:pPr>
            <w:r w:rsidRPr="0068120A">
              <w:rPr>
                <w:sz w:val="20"/>
                <w:szCs w:val="20"/>
              </w:rPr>
              <w:lastRenderedPageBreak/>
              <w:t>TC-3.1.6.2-03 Maker–checker concordance</w:t>
            </w:r>
          </w:p>
        </w:tc>
        <w:tc>
          <w:tcPr>
            <w:tcW w:w="0" w:type="auto"/>
            <w:vAlign w:val="center"/>
            <w:hideMark/>
          </w:tcPr>
          <w:p w14:paraId="2A50F79B" w14:textId="77777777" w:rsidR="0068120A" w:rsidRPr="0068120A" w:rsidRDefault="0068120A" w:rsidP="0068120A">
            <w:pPr>
              <w:rPr>
                <w:sz w:val="20"/>
                <w:szCs w:val="20"/>
              </w:rPr>
            </w:pPr>
            <w:r w:rsidRPr="0068120A">
              <w:rPr>
                <w:sz w:val="20"/>
                <w:szCs w:val="20"/>
              </w:rPr>
              <w:t>Biller MC-ON</w:t>
            </w:r>
          </w:p>
        </w:tc>
        <w:tc>
          <w:tcPr>
            <w:tcW w:w="0" w:type="auto"/>
            <w:vAlign w:val="center"/>
            <w:hideMark/>
          </w:tcPr>
          <w:p w14:paraId="7F37BA64" w14:textId="77777777" w:rsidR="0068120A" w:rsidRPr="0068120A" w:rsidRDefault="0068120A" w:rsidP="0068120A">
            <w:pPr>
              <w:rPr>
                <w:sz w:val="20"/>
                <w:szCs w:val="20"/>
              </w:rPr>
            </w:pPr>
            <w:r w:rsidRPr="0068120A">
              <w:rPr>
                <w:sz w:val="20"/>
                <w:szCs w:val="20"/>
              </w:rPr>
              <w:t>1) Deallocate via API</w:t>
            </w:r>
          </w:p>
        </w:tc>
        <w:tc>
          <w:tcPr>
            <w:tcW w:w="0" w:type="auto"/>
            <w:vAlign w:val="center"/>
            <w:hideMark/>
          </w:tcPr>
          <w:p w14:paraId="17F67A4D" w14:textId="77777777" w:rsidR="0068120A" w:rsidRPr="0068120A" w:rsidRDefault="0068120A" w:rsidP="0068120A">
            <w:pPr>
              <w:rPr>
                <w:sz w:val="20"/>
                <w:szCs w:val="20"/>
              </w:rPr>
            </w:pPr>
            <w:r w:rsidRPr="0068120A">
              <w:rPr>
                <w:sz w:val="20"/>
                <w:szCs w:val="20"/>
              </w:rPr>
              <w:t>Request requires Corporate Admin approval before taking effect; API shows pending status.</w:t>
            </w:r>
          </w:p>
        </w:tc>
      </w:tr>
    </w:tbl>
    <w:p w14:paraId="5EDC0F0C" w14:textId="77777777" w:rsidR="0068120A" w:rsidRPr="0068120A" w:rsidRDefault="0068120A" w:rsidP="0068120A">
      <w:pPr>
        <w:rPr>
          <w:b/>
          <w:bCs/>
          <w:sz w:val="20"/>
          <w:szCs w:val="20"/>
        </w:rPr>
      </w:pPr>
      <w:r w:rsidRPr="0068120A">
        <w:rPr>
          <w:b/>
          <w:bCs/>
          <w:sz w:val="20"/>
          <w:szCs w:val="20"/>
        </w:rPr>
        <w:t>Payment Confirmation Status API (3.1.6.3)</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75"/>
        <w:gridCol w:w="1927"/>
        <w:gridCol w:w="1740"/>
        <w:gridCol w:w="3608"/>
      </w:tblGrid>
      <w:tr w:rsidR="0068120A" w:rsidRPr="0068120A" w14:paraId="43B2357B" w14:textId="77777777" w:rsidTr="0068120A">
        <w:trPr>
          <w:tblHeader/>
          <w:tblCellSpacing w:w="15" w:type="dxa"/>
        </w:trPr>
        <w:tc>
          <w:tcPr>
            <w:tcW w:w="0" w:type="auto"/>
            <w:vAlign w:val="center"/>
            <w:hideMark/>
          </w:tcPr>
          <w:p w14:paraId="3B3A1767" w14:textId="77777777" w:rsidR="0068120A" w:rsidRPr="0068120A" w:rsidRDefault="0068120A" w:rsidP="0068120A">
            <w:pPr>
              <w:rPr>
                <w:b/>
                <w:bCs/>
                <w:sz w:val="20"/>
                <w:szCs w:val="20"/>
              </w:rPr>
            </w:pPr>
            <w:r w:rsidRPr="0068120A">
              <w:rPr>
                <w:b/>
                <w:bCs/>
                <w:sz w:val="20"/>
                <w:szCs w:val="20"/>
              </w:rPr>
              <w:t>ID</w:t>
            </w:r>
          </w:p>
        </w:tc>
        <w:tc>
          <w:tcPr>
            <w:tcW w:w="0" w:type="auto"/>
            <w:vAlign w:val="center"/>
            <w:hideMark/>
          </w:tcPr>
          <w:p w14:paraId="3EA08E4E" w14:textId="77777777" w:rsidR="0068120A" w:rsidRPr="0068120A" w:rsidRDefault="0068120A" w:rsidP="0068120A">
            <w:pPr>
              <w:rPr>
                <w:b/>
                <w:bCs/>
                <w:sz w:val="20"/>
                <w:szCs w:val="20"/>
              </w:rPr>
            </w:pPr>
            <w:r w:rsidRPr="0068120A">
              <w:rPr>
                <w:b/>
                <w:bCs/>
                <w:sz w:val="20"/>
                <w:szCs w:val="20"/>
              </w:rPr>
              <w:t>Preconditions</w:t>
            </w:r>
          </w:p>
        </w:tc>
        <w:tc>
          <w:tcPr>
            <w:tcW w:w="0" w:type="auto"/>
            <w:vAlign w:val="center"/>
            <w:hideMark/>
          </w:tcPr>
          <w:p w14:paraId="30800F8B" w14:textId="77777777" w:rsidR="0068120A" w:rsidRPr="0068120A" w:rsidRDefault="0068120A" w:rsidP="0068120A">
            <w:pPr>
              <w:rPr>
                <w:b/>
                <w:bCs/>
                <w:sz w:val="20"/>
                <w:szCs w:val="20"/>
              </w:rPr>
            </w:pPr>
            <w:r w:rsidRPr="0068120A">
              <w:rPr>
                <w:b/>
                <w:bCs/>
                <w:sz w:val="20"/>
                <w:szCs w:val="20"/>
              </w:rPr>
              <w:t>Steps</w:t>
            </w:r>
          </w:p>
        </w:tc>
        <w:tc>
          <w:tcPr>
            <w:tcW w:w="0" w:type="auto"/>
            <w:vAlign w:val="center"/>
            <w:hideMark/>
          </w:tcPr>
          <w:p w14:paraId="3BE10CBB" w14:textId="77777777" w:rsidR="0068120A" w:rsidRPr="0068120A" w:rsidRDefault="0068120A" w:rsidP="0068120A">
            <w:pPr>
              <w:rPr>
                <w:b/>
                <w:bCs/>
                <w:sz w:val="20"/>
                <w:szCs w:val="20"/>
              </w:rPr>
            </w:pPr>
            <w:r w:rsidRPr="0068120A">
              <w:rPr>
                <w:b/>
                <w:bCs/>
                <w:sz w:val="20"/>
                <w:szCs w:val="20"/>
              </w:rPr>
              <w:t>Expected Result</w:t>
            </w:r>
          </w:p>
        </w:tc>
      </w:tr>
      <w:tr w:rsidR="0068120A" w:rsidRPr="0068120A" w14:paraId="1248BF2C" w14:textId="77777777" w:rsidTr="0068120A">
        <w:trPr>
          <w:tblCellSpacing w:w="15" w:type="dxa"/>
        </w:trPr>
        <w:tc>
          <w:tcPr>
            <w:tcW w:w="0" w:type="auto"/>
            <w:vAlign w:val="center"/>
            <w:hideMark/>
          </w:tcPr>
          <w:p w14:paraId="26BA7777" w14:textId="77777777" w:rsidR="0068120A" w:rsidRPr="0068120A" w:rsidRDefault="0068120A" w:rsidP="0068120A">
            <w:pPr>
              <w:rPr>
                <w:sz w:val="20"/>
                <w:szCs w:val="20"/>
              </w:rPr>
            </w:pPr>
            <w:r w:rsidRPr="0068120A">
              <w:rPr>
                <w:sz w:val="20"/>
                <w:szCs w:val="20"/>
              </w:rPr>
              <w:t>TC-3.1.6.3-01 Confirm successful payment</w:t>
            </w:r>
          </w:p>
        </w:tc>
        <w:tc>
          <w:tcPr>
            <w:tcW w:w="0" w:type="auto"/>
            <w:vAlign w:val="center"/>
            <w:hideMark/>
          </w:tcPr>
          <w:p w14:paraId="5A85EA85" w14:textId="77777777" w:rsidR="0068120A" w:rsidRPr="0068120A" w:rsidRDefault="0068120A" w:rsidP="0068120A">
            <w:pPr>
              <w:rPr>
                <w:sz w:val="20"/>
                <w:szCs w:val="20"/>
              </w:rPr>
            </w:pPr>
            <w:r w:rsidRPr="0068120A">
              <w:rPr>
                <w:sz w:val="20"/>
                <w:szCs w:val="20"/>
              </w:rPr>
              <w:t>Completed transaction exists</w:t>
            </w:r>
          </w:p>
        </w:tc>
        <w:tc>
          <w:tcPr>
            <w:tcW w:w="0" w:type="auto"/>
            <w:vAlign w:val="center"/>
            <w:hideMark/>
          </w:tcPr>
          <w:p w14:paraId="5E82C56F" w14:textId="77777777" w:rsidR="0068120A" w:rsidRPr="0068120A" w:rsidRDefault="0068120A" w:rsidP="0068120A">
            <w:pPr>
              <w:rPr>
                <w:sz w:val="20"/>
                <w:szCs w:val="20"/>
              </w:rPr>
            </w:pPr>
            <w:r w:rsidRPr="0068120A">
              <w:rPr>
                <w:sz w:val="20"/>
                <w:szCs w:val="20"/>
              </w:rPr>
              <w:t>1) GET status with VA and reference</w:t>
            </w:r>
          </w:p>
        </w:tc>
        <w:tc>
          <w:tcPr>
            <w:tcW w:w="0" w:type="auto"/>
            <w:vAlign w:val="center"/>
            <w:hideMark/>
          </w:tcPr>
          <w:p w14:paraId="59DD1A59" w14:textId="77777777" w:rsidR="0068120A" w:rsidRPr="0068120A" w:rsidRDefault="0068120A" w:rsidP="0068120A">
            <w:pPr>
              <w:rPr>
                <w:sz w:val="20"/>
                <w:szCs w:val="20"/>
              </w:rPr>
            </w:pPr>
            <w:r w:rsidRPr="0068120A">
              <w:rPr>
                <w:sz w:val="20"/>
                <w:szCs w:val="20"/>
              </w:rPr>
              <w:t>API returns status=SUCCESS with amount, currency, timestamp, and reference.</w:t>
            </w:r>
          </w:p>
        </w:tc>
      </w:tr>
      <w:tr w:rsidR="0068120A" w:rsidRPr="0068120A" w14:paraId="7A318C87" w14:textId="77777777" w:rsidTr="0068120A">
        <w:trPr>
          <w:tblCellSpacing w:w="15" w:type="dxa"/>
        </w:trPr>
        <w:tc>
          <w:tcPr>
            <w:tcW w:w="0" w:type="auto"/>
            <w:vAlign w:val="center"/>
            <w:hideMark/>
          </w:tcPr>
          <w:p w14:paraId="0BDAB19C" w14:textId="77777777" w:rsidR="0068120A" w:rsidRPr="0068120A" w:rsidRDefault="0068120A" w:rsidP="0068120A">
            <w:pPr>
              <w:rPr>
                <w:sz w:val="20"/>
                <w:szCs w:val="20"/>
              </w:rPr>
            </w:pPr>
            <w:r w:rsidRPr="0068120A">
              <w:rPr>
                <w:sz w:val="20"/>
                <w:szCs w:val="20"/>
              </w:rPr>
              <w:t>TC-3.1.6.3-02 Confirm pending or failed</w:t>
            </w:r>
          </w:p>
        </w:tc>
        <w:tc>
          <w:tcPr>
            <w:tcW w:w="0" w:type="auto"/>
            <w:vAlign w:val="center"/>
            <w:hideMark/>
          </w:tcPr>
          <w:p w14:paraId="5FDC711B" w14:textId="77777777" w:rsidR="0068120A" w:rsidRPr="0068120A" w:rsidRDefault="0068120A" w:rsidP="0068120A">
            <w:pPr>
              <w:rPr>
                <w:sz w:val="20"/>
                <w:szCs w:val="20"/>
              </w:rPr>
            </w:pPr>
            <w:r w:rsidRPr="0068120A">
              <w:rPr>
                <w:sz w:val="20"/>
                <w:szCs w:val="20"/>
              </w:rPr>
              <w:t>Pending/failed transaction exists</w:t>
            </w:r>
          </w:p>
        </w:tc>
        <w:tc>
          <w:tcPr>
            <w:tcW w:w="0" w:type="auto"/>
            <w:vAlign w:val="center"/>
            <w:hideMark/>
          </w:tcPr>
          <w:p w14:paraId="26EC04EF" w14:textId="77777777" w:rsidR="0068120A" w:rsidRPr="0068120A" w:rsidRDefault="0068120A" w:rsidP="0068120A">
            <w:pPr>
              <w:rPr>
                <w:sz w:val="20"/>
                <w:szCs w:val="20"/>
              </w:rPr>
            </w:pPr>
            <w:r w:rsidRPr="0068120A">
              <w:rPr>
                <w:sz w:val="20"/>
                <w:szCs w:val="20"/>
              </w:rPr>
              <w:t>1) GET status</w:t>
            </w:r>
          </w:p>
        </w:tc>
        <w:tc>
          <w:tcPr>
            <w:tcW w:w="0" w:type="auto"/>
            <w:vAlign w:val="center"/>
            <w:hideMark/>
          </w:tcPr>
          <w:p w14:paraId="4785FC6C" w14:textId="77777777" w:rsidR="0068120A" w:rsidRPr="0068120A" w:rsidRDefault="0068120A" w:rsidP="0068120A">
            <w:pPr>
              <w:rPr>
                <w:sz w:val="20"/>
                <w:szCs w:val="20"/>
              </w:rPr>
            </w:pPr>
            <w:r w:rsidRPr="0068120A">
              <w:rPr>
                <w:sz w:val="20"/>
                <w:szCs w:val="20"/>
              </w:rPr>
              <w:t>API returns status=PENDING or FAILED with reason codes where applicable.</w:t>
            </w:r>
          </w:p>
        </w:tc>
      </w:tr>
      <w:tr w:rsidR="0068120A" w:rsidRPr="0068120A" w14:paraId="4F1D2042" w14:textId="77777777" w:rsidTr="0068120A">
        <w:trPr>
          <w:tblCellSpacing w:w="15" w:type="dxa"/>
        </w:trPr>
        <w:tc>
          <w:tcPr>
            <w:tcW w:w="0" w:type="auto"/>
            <w:vAlign w:val="center"/>
            <w:hideMark/>
          </w:tcPr>
          <w:p w14:paraId="59E91A51" w14:textId="77777777" w:rsidR="0068120A" w:rsidRPr="0068120A" w:rsidRDefault="0068120A" w:rsidP="0068120A">
            <w:pPr>
              <w:rPr>
                <w:sz w:val="20"/>
                <w:szCs w:val="20"/>
              </w:rPr>
            </w:pPr>
            <w:r w:rsidRPr="0068120A">
              <w:rPr>
                <w:sz w:val="20"/>
                <w:szCs w:val="20"/>
              </w:rPr>
              <w:t>TC-3.1.6.3-03 Unknown reference</w:t>
            </w:r>
          </w:p>
        </w:tc>
        <w:tc>
          <w:tcPr>
            <w:tcW w:w="0" w:type="auto"/>
            <w:vAlign w:val="center"/>
            <w:hideMark/>
          </w:tcPr>
          <w:p w14:paraId="5EA37841" w14:textId="77777777" w:rsidR="0068120A" w:rsidRPr="0068120A" w:rsidRDefault="0068120A" w:rsidP="0068120A">
            <w:pPr>
              <w:rPr>
                <w:sz w:val="20"/>
                <w:szCs w:val="20"/>
              </w:rPr>
            </w:pPr>
            <w:r w:rsidRPr="0068120A">
              <w:rPr>
                <w:sz w:val="20"/>
                <w:szCs w:val="20"/>
              </w:rPr>
              <w:t>Random reference</w:t>
            </w:r>
          </w:p>
        </w:tc>
        <w:tc>
          <w:tcPr>
            <w:tcW w:w="0" w:type="auto"/>
            <w:vAlign w:val="center"/>
            <w:hideMark/>
          </w:tcPr>
          <w:p w14:paraId="404945DB" w14:textId="77777777" w:rsidR="0068120A" w:rsidRPr="0068120A" w:rsidRDefault="0068120A" w:rsidP="0068120A">
            <w:pPr>
              <w:rPr>
                <w:sz w:val="20"/>
                <w:szCs w:val="20"/>
              </w:rPr>
            </w:pPr>
            <w:r w:rsidRPr="0068120A">
              <w:rPr>
                <w:sz w:val="20"/>
                <w:szCs w:val="20"/>
              </w:rPr>
              <w:t>1) GET status</w:t>
            </w:r>
          </w:p>
        </w:tc>
        <w:tc>
          <w:tcPr>
            <w:tcW w:w="0" w:type="auto"/>
            <w:vAlign w:val="center"/>
            <w:hideMark/>
          </w:tcPr>
          <w:p w14:paraId="5609C025" w14:textId="77777777" w:rsidR="0068120A" w:rsidRPr="0068120A" w:rsidRDefault="0068120A" w:rsidP="0068120A">
            <w:pPr>
              <w:rPr>
                <w:sz w:val="20"/>
                <w:szCs w:val="20"/>
              </w:rPr>
            </w:pPr>
            <w:r w:rsidRPr="0068120A">
              <w:rPr>
                <w:sz w:val="20"/>
                <w:szCs w:val="20"/>
              </w:rPr>
              <w:t>API returns NOT_FOUND or equivalent; no sensitive leakage.</w:t>
            </w:r>
          </w:p>
        </w:tc>
      </w:tr>
    </w:tbl>
    <w:p w14:paraId="2B6B757F" w14:textId="77777777" w:rsidR="0068120A" w:rsidRPr="0068120A" w:rsidRDefault="0068120A" w:rsidP="0068120A">
      <w:pPr>
        <w:rPr>
          <w:sz w:val="20"/>
          <w:szCs w:val="20"/>
        </w:rPr>
      </w:pPr>
      <w:r w:rsidRPr="0068120A">
        <w:rPr>
          <w:sz w:val="20"/>
          <w:szCs w:val="20"/>
        </w:rPr>
        <w:pict w14:anchorId="35A07F5F">
          <v:rect id="_x0000_i1114" style="width:0;height:1.5pt" o:hralign="center" o:hrstd="t" o:hr="t" fillcolor="#a0a0a0" stroked="f"/>
        </w:pict>
      </w:r>
    </w:p>
    <w:p w14:paraId="2DCB4643" w14:textId="77777777" w:rsidR="007075B4" w:rsidRPr="00AD5FD8" w:rsidRDefault="007075B4">
      <w:pPr>
        <w:rPr>
          <w:sz w:val="20"/>
          <w:szCs w:val="20"/>
        </w:rPr>
      </w:pPr>
    </w:p>
    <w:sectPr w:rsidR="007075B4" w:rsidRPr="00AD5F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665D"/>
    <w:multiLevelType w:val="multilevel"/>
    <w:tmpl w:val="BB066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0428F"/>
    <w:multiLevelType w:val="multilevel"/>
    <w:tmpl w:val="649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825AFE"/>
    <w:multiLevelType w:val="multilevel"/>
    <w:tmpl w:val="0634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AF73FE"/>
    <w:multiLevelType w:val="multilevel"/>
    <w:tmpl w:val="31EA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DB7401"/>
    <w:multiLevelType w:val="multilevel"/>
    <w:tmpl w:val="3656F0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1D223F"/>
    <w:multiLevelType w:val="multilevel"/>
    <w:tmpl w:val="13D07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9700291">
    <w:abstractNumId w:val="1"/>
  </w:num>
  <w:num w:numId="2" w16cid:durableId="1242367791">
    <w:abstractNumId w:val="5"/>
  </w:num>
  <w:num w:numId="3" w16cid:durableId="376513823">
    <w:abstractNumId w:val="0"/>
  </w:num>
  <w:num w:numId="4" w16cid:durableId="297343169">
    <w:abstractNumId w:val="3"/>
  </w:num>
  <w:num w:numId="5" w16cid:durableId="1078791285">
    <w:abstractNumId w:val="4"/>
  </w:num>
  <w:num w:numId="6" w16cid:durableId="854272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0A"/>
    <w:rsid w:val="00347271"/>
    <w:rsid w:val="0068120A"/>
    <w:rsid w:val="007075B4"/>
    <w:rsid w:val="007A5557"/>
    <w:rsid w:val="00AD5FD8"/>
    <w:rsid w:val="00D10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0708F"/>
  <w15:chartTrackingRefBased/>
  <w15:docId w15:val="{9A99D44D-2A42-41D9-B83E-43C0385E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2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2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2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2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2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2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2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2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2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2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12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12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12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12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12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12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12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120A"/>
    <w:rPr>
      <w:rFonts w:eastAsiaTheme="majorEastAsia" w:cstheme="majorBidi"/>
      <w:color w:val="272727" w:themeColor="text1" w:themeTint="D8"/>
    </w:rPr>
  </w:style>
  <w:style w:type="paragraph" w:styleId="Title">
    <w:name w:val="Title"/>
    <w:basedOn w:val="Normal"/>
    <w:next w:val="Normal"/>
    <w:link w:val="TitleChar"/>
    <w:uiPriority w:val="10"/>
    <w:qFormat/>
    <w:rsid w:val="006812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2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12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2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20A"/>
    <w:pPr>
      <w:spacing w:before="160"/>
      <w:jc w:val="center"/>
    </w:pPr>
    <w:rPr>
      <w:i/>
      <w:iCs/>
      <w:color w:val="404040" w:themeColor="text1" w:themeTint="BF"/>
    </w:rPr>
  </w:style>
  <w:style w:type="character" w:customStyle="1" w:styleId="QuoteChar">
    <w:name w:val="Quote Char"/>
    <w:basedOn w:val="DefaultParagraphFont"/>
    <w:link w:val="Quote"/>
    <w:uiPriority w:val="29"/>
    <w:rsid w:val="0068120A"/>
    <w:rPr>
      <w:i/>
      <w:iCs/>
      <w:color w:val="404040" w:themeColor="text1" w:themeTint="BF"/>
    </w:rPr>
  </w:style>
  <w:style w:type="paragraph" w:styleId="ListParagraph">
    <w:name w:val="List Paragraph"/>
    <w:basedOn w:val="Normal"/>
    <w:uiPriority w:val="34"/>
    <w:qFormat/>
    <w:rsid w:val="0068120A"/>
    <w:pPr>
      <w:ind w:left="720"/>
      <w:contextualSpacing/>
    </w:pPr>
  </w:style>
  <w:style w:type="character" w:styleId="IntenseEmphasis">
    <w:name w:val="Intense Emphasis"/>
    <w:basedOn w:val="DefaultParagraphFont"/>
    <w:uiPriority w:val="21"/>
    <w:qFormat/>
    <w:rsid w:val="0068120A"/>
    <w:rPr>
      <w:i/>
      <w:iCs/>
      <w:color w:val="0F4761" w:themeColor="accent1" w:themeShade="BF"/>
    </w:rPr>
  </w:style>
  <w:style w:type="paragraph" w:styleId="IntenseQuote">
    <w:name w:val="Intense Quote"/>
    <w:basedOn w:val="Normal"/>
    <w:next w:val="Normal"/>
    <w:link w:val="IntenseQuoteChar"/>
    <w:uiPriority w:val="30"/>
    <w:qFormat/>
    <w:rsid w:val="006812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20A"/>
    <w:rPr>
      <w:i/>
      <w:iCs/>
      <w:color w:val="0F4761" w:themeColor="accent1" w:themeShade="BF"/>
    </w:rPr>
  </w:style>
  <w:style w:type="character" w:styleId="IntenseReference">
    <w:name w:val="Intense Reference"/>
    <w:basedOn w:val="DefaultParagraphFont"/>
    <w:uiPriority w:val="32"/>
    <w:qFormat/>
    <w:rsid w:val="006812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2365</Words>
  <Characters>13484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Jacobson</dc:creator>
  <cp:keywords/>
  <dc:description/>
  <cp:lastModifiedBy>Judith Jacobson</cp:lastModifiedBy>
  <cp:revision>1</cp:revision>
  <dcterms:created xsi:type="dcterms:W3CDTF">2025-08-28T14:33:00Z</dcterms:created>
  <dcterms:modified xsi:type="dcterms:W3CDTF">2025-08-28T14:45:00Z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0f7e6a-4a50-4e30-83ec-1b258c4a7707_Enabled">
    <vt:lpwstr>true</vt:lpwstr>
  </property>
  <property fmtid="{D5CDD505-2E9C-101B-9397-08002B2CF9AE}" pid="3" name="MSIP_Label_af0f7e6a-4a50-4e30-83ec-1b258c4a7707_SetDate">
    <vt:lpwstr>2025-08-28T14:45:47Z</vt:lpwstr>
  </property>
  <property fmtid="{D5CDD505-2E9C-101B-9397-08002B2CF9AE}" pid="4" name="MSIP_Label_af0f7e6a-4a50-4e30-83ec-1b258c4a7707_Method">
    <vt:lpwstr>Privileged</vt:lpwstr>
  </property>
  <property fmtid="{D5CDD505-2E9C-101B-9397-08002B2CF9AE}" pid="5" name="MSIP_Label_af0f7e6a-4a50-4e30-83ec-1b258c4a7707_Name">
    <vt:lpwstr>FirstBankGhana (IN)</vt:lpwstr>
  </property>
  <property fmtid="{D5CDD505-2E9C-101B-9397-08002B2CF9AE}" pid="6" name="MSIP_Label_af0f7e6a-4a50-4e30-83ec-1b258c4a7707_SiteId">
    <vt:lpwstr>f0aa6c9e-6bfa-489e-8cef-afc384e8733c</vt:lpwstr>
  </property>
  <property fmtid="{D5CDD505-2E9C-101B-9397-08002B2CF9AE}" pid="7" name="MSIP_Label_af0f7e6a-4a50-4e30-83ec-1b258c4a7707_ActionId">
    <vt:lpwstr>4e2fb3d4-2c7b-43ad-b77c-e823eaf09962</vt:lpwstr>
  </property>
  <property fmtid="{D5CDD505-2E9C-101B-9397-08002B2CF9AE}" pid="8" name="MSIP_Label_af0f7e6a-4a50-4e30-83ec-1b258c4a7707_ContentBits">
    <vt:lpwstr>0</vt:lpwstr>
  </property>
  <property fmtid="{D5CDD505-2E9C-101B-9397-08002B2CF9AE}" pid="9" name="MSIP_Label_af0f7e6a-4a50-4e30-83ec-1b258c4a7707_Tag">
    <vt:lpwstr>10, 0, 1, 1</vt:lpwstr>
  </property>
</Properties>
</file>